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DEE" w:rsidRPr="00F669F2" w:rsidRDefault="00006DEE" w:rsidP="0092778C">
      <w:pPr>
        <w:shd w:val="clear" w:color="auto" w:fill="FFFFFF"/>
        <w:spacing w:after="0" w:line="360" w:lineRule="auto"/>
        <w:jc w:val="both"/>
        <w:rPr>
          <w:rFonts w:ascii="Palatino Linotype" w:eastAsia="Times New Roman" w:hAnsi="Palatino Linotype" w:cs="Arial"/>
          <w:sz w:val="24"/>
          <w:szCs w:val="24"/>
          <w:lang w:eastAsia="es-MX"/>
        </w:rPr>
      </w:pPr>
      <w:r w:rsidRPr="00F669F2">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de fecha </w:t>
      </w:r>
      <w:r w:rsidR="00A039D8">
        <w:rPr>
          <w:rFonts w:ascii="Palatino Linotype" w:eastAsia="Times New Roman" w:hAnsi="Palatino Linotype" w:cs="Arial"/>
          <w:sz w:val="24"/>
          <w:szCs w:val="24"/>
          <w:lang w:eastAsia="es-MX"/>
        </w:rPr>
        <w:t xml:space="preserve">treinta de enero </w:t>
      </w:r>
      <w:r w:rsidRPr="00F669F2">
        <w:rPr>
          <w:rFonts w:ascii="Palatino Linotype" w:eastAsia="Times New Roman" w:hAnsi="Palatino Linotype" w:cs="Arial"/>
          <w:sz w:val="24"/>
          <w:szCs w:val="24"/>
          <w:lang w:eastAsia="es-MX"/>
        </w:rPr>
        <w:t>de dos mil dieci</w:t>
      </w:r>
      <w:r w:rsidR="00A370DB">
        <w:rPr>
          <w:rFonts w:ascii="Palatino Linotype" w:eastAsia="Times New Roman" w:hAnsi="Palatino Linotype" w:cs="Arial"/>
          <w:sz w:val="24"/>
          <w:szCs w:val="24"/>
          <w:lang w:eastAsia="es-MX"/>
        </w:rPr>
        <w:t>nueve</w:t>
      </w:r>
      <w:r w:rsidRPr="00F669F2">
        <w:rPr>
          <w:rFonts w:ascii="Palatino Linotype" w:eastAsia="Times New Roman" w:hAnsi="Palatino Linotype" w:cs="Arial"/>
          <w:sz w:val="24"/>
          <w:szCs w:val="24"/>
          <w:lang w:eastAsia="es-MX"/>
        </w:rPr>
        <w:t>.</w:t>
      </w:r>
    </w:p>
    <w:p w:rsidR="00006DEE" w:rsidRPr="00F669F2" w:rsidRDefault="00006DEE" w:rsidP="0092778C">
      <w:pPr>
        <w:shd w:val="clear" w:color="auto" w:fill="FFFFFF"/>
        <w:spacing w:after="0" w:line="360" w:lineRule="auto"/>
        <w:jc w:val="both"/>
        <w:rPr>
          <w:rFonts w:ascii="Palatino Linotype" w:eastAsia="Times New Roman" w:hAnsi="Palatino Linotype" w:cs="Arial"/>
          <w:sz w:val="24"/>
          <w:szCs w:val="24"/>
          <w:lang w:eastAsia="es-MX"/>
        </w:rPr>
      </w:pPr>
    </w:p>
    <w:p w:rsidR="00006DEE" w:rsidRPr="00F669F2" w:rsidRDefault="00006DEE" w:rsidP="0092778C">
      <w:pPr>
        <w:tabs>
          <w:tab w:val="left" w:pos="1701"/>
        </w:tabs>
        <w:spacing w:after="0" w:line="360" w:lineRule="auto"/>
        <w:jc w:val="both"/>
        <w:rPr>
          <w:rFonts w:ascii="Palatino Linotype" w:hAnsi="Palatino Linotype" w:cs="Arial"/>
          <w:sz w:val="24"/>
        </w:rPr>
      </w:pPr>
      <w:r w:rsidRPr="00F669F2">
        <w:rPr>
          <w:rFonts w:ascii="Palatino Linotype" w:hAnsi="Palatino Linotype" w:cs="Arial"/>
          <w:b/>
          <w:sz w:val="24"/>
        </w:rPr>
        <w:t>VISTO</w:t>
      </w:r>
      <w:r w:rsidR="00A370DB">
        <w:rPr>
          <w:rFonts w:ascii="Palatino Linotype" w:hAnsi="Palatino Linotype" w:cs="Arial"/>
          <w:b/>
          <w:sz w:val="24"/>
        </w:rPr>
        <w:t>S</w:t>
      </w:r>
      <w:r w:rsidRPr="00F669F2">
        <w:rPr>
          <w:rFonts w:ascii="Palatino Linotype" w:hAnsi="Palatino Linotype" w:cs="Arial"/>
          <w:sz w:val="24"/>
        </w:rPr>
        <w:t xml:space="preserve"> l</w:t>
      </w:r>
      <w:r w:rsidR="00A370DB">
        <w:rPr>
          <w:rFonts w:ascii="Palatino Linotype" w:hAnsi="Palatino Linotype" w:cs="Arial"/>
          <w:sz w:val="24"/>
        </w:rPr>
        <w:t>os</w:t>
      </w:r>
      <w:r w:rsidRPr="00F669F2">
        <w:rPr>
          <w:rFonts w:ascii="Palatino Linotype" w:hAnsi="Palatino Linotype" w:cs="Arial"/>
          <w:sz w:val="24"/>
        </w:rPr>
        <w:t xml:space="preserve"> expediente</w:t>
      </w:r>
      <w:r w:rsidR="00A370DB">
        <w:rPr>
          <w:rFonts w:ascii="Palatino Linotype" w:hAnsi="Palatino Linotype" w:cs="Arial"/>
          <w:sz w:val="24"/>
        </w:rPr>
        <w:t>s</w:t>
      </w:r>
      <w:r w:rsidRPr="00F669F2">
        <w:rPr>
          <w:rFonts w:ascii="Palatino Linotype" w:hAnsi="Palatino Linotype" w:cs="Arial"/>
          <w:sz w:val="24"/>
        </w:rPr>
        <w:t xml:space="preserve"> electrónico</w:t>
      </w:r>
      <w:r w:rsidR="00A370DB">
        <w:rPr>
          <w:rFonts w:ascii="Palatino Linotype" w:hAnsi="Palatino Linotype" w:cs="Arial"/>
          <w:sz w:val="24"/>
        </w:rPr>
        <w:t>s</w:t>
      </w:r>
      <w:r w:rsidRPr="00F669F2">
        <w:rPr>
          <w:rFonts w:ascii="Palatino Linotype" w:hAnsi="Palatino Linotype" w:cs="Arial"/>
          <w:sz w:val="24"/>
        </w:rPr>
        <w:t xml:space="preserve"> formado</w:t>
      </w:r>
      <w:r w:rsidR="00A370DB">
        <w:rPr>
          <w:rFonts w:ascii="Palatino Linotype" w:hAnsi="Palatino Linotype" w:cs="Arial"/>
          <w:sz w:val="24"/>
        </w:rPr>
        <w:t>s</w:t>
      </w:r>
      <w:r w:rsidRPr="00F669F2">
        <w:rPr>
          <w:rFonts w:ascii="Palatino Linotype" w:hAnsi="Palatino Linotype" w:cs="Arial"/>
          <w:sz w:val="24"/>
        </w:rPr>
        <w:t xml:space="preserve"> con motivo de</w:t>
      </w:r>
      <w:r w:rsidR="00A370DB">
        <w:rPr>
          <w:rFonts w:ascii="Palatino Linotype" w:hAnsi="Palatino Linotype" w:cs="Arial"/>
          <w:sz w:val="24"/>
        </w:rPr>
        <w:t xml:space="preserve"> </w:t>
      </w:r>
      <w:r w:rsidRPr="00F669F2">
        <w:rPr>
          <w:rFonts w:ascii="Palatino Linotype" w:hAnsi="Palatino Linotype" w:cs="Arial"/>
          <w:sz w:val="24"/>
        </w:rPr>
        <w:t>l</w:t>
      </w:r>
      <w:r w:rsidR="00A370DB">
        <w:rPr>
          <w:rFonts w:ascii="Palatino Linotype" w:hAnsi="Palatino Linotype" w:cs="Arial"/>
          <w:sz w:val="24"/>
        </w:rPr>
        <w:t>os</w:t>
      </w:r>
      <w:r w:rsidRPr="00F669F2">
        <w:rPr>
          <w:rFonts w:ascii="Palatino Linotype" w:hAnsi="Palatino Linotype" w:cs="Arial"/>
          <w:sz w:val="24"/>
        </w:rPr>
        <w:t xml:space="preserve"> recurso</w:t>
      </w:r>
      <w:r w:rsidR="00A370DB">
        <w:rPr>
          <w:rFonts w:ascii="Palatino Linotype" w:hAnsi="Palatino Linotype" w:cs="Arial"/>
          <w:sz w:val="24"/>
        </w:rPr>
        <w:t>s</w:t>
      </w:r>
      <w:r w:rsidRPr="00F669F2">
        <w:rPr>
          <w:rFonts w:ascii="Palatino Linotype" w:hAnsi="Palatino Linotype" w:cs="Arial"/>
          <w:sz w:val="24"/>
        </w:rPr>
        <w:t xml:space="preserve"> de revisión número </w:t>
      </w:r>
      <w:r w:rsidRPr="00F669F2">
        <w:rPr>
          <w:rFonts w:ascii="Palatino Linotype" w:hAnsi="Palatino Linotype" w:cs="Arial"/>
          <w:b/>
          <w:bCs/>
          <w:sz w:val="24"/>
          <w:lang w:eastAsia="es-MX"/>
        </w:rPr>
        <w:t>0</w:t>
      </w:r>
      <w:r w:rsidR="00A370DB">
        <w:rPr>
          <w:rFonts w:ascii="Palatino Linotype" w:hAnsi="Palatino Linotype" w:cs="Arial"/>
          <w:b/>
          <w:bCs/>
          <w:sz w:val="24"/>
          <w:lang w:eastAsia="es-MX"/>
        </w:rPr>
        <w:t>4565</w:t>
      </w:r>
      <w:r w:rsidRPr="00F669F2">
        <w:rPr>
          <w:rFonts w:ascii="Palatino Linotype" w:hAnsi="Palatino Linotype" w:cs="Arial"/>
          <w:b/>
          <w:bCs/>
          <w:sz w:val="24"/>
          <w:lang w:eastAsia="es-MX"/>
        </w:rPr>
        <w:t>/INFOEM/IP/RR/2018</w:t>
      </w:r>
      <w:r w:rsidR="00A370DB">
        <w:rPr>
          <w:rFonts w:ascii="Palatino Linotype" w:hAnsi="Palatino Linotype" w:cs="Arial"/>
          <w:b/>
          <w:bCs/>
          <w:sz w:val="24"/>
          <w:lang w:eastAsia="es-MX"/>
        </w:rPr>
        <w:t xml:space="preserve"> y 04566/INFOEMN/IP/RR/2018</w:t>
      </w:r>
      <w:r w:rsidRPr="00F669F2">
        <w:rPr>
          <w:rFonts w:ascii="Palatino Linotype" w:hAnsi="Palatino Linotype" w:cs="Arial"/>
          <w:sz w:val="24"/>
        </w:rPr>
        <w:t xml:space="preserve">, interpuestos por </w:t>
      </w:r>
      <w:r w:rsidR="001679D6">
        <w:rPr>
          <w:rFonts w:ascii="Palatino Linotype" w:hAnsi="Palatino Linotype" w:cs="Arial"/>
          <w:b/>
          <w:sz w:val="24"/>
        </w:rPr>
        <w:t>XXXXXXXXXXXXXXXXXX</w:t>
      </w:r>
      <w:r w:rsidRPr="00F669F2">
        <w:rPr>
          <w:rFonts w:ascii="Palatino Linotype" w:hAnsi="Palatino Linotype" w:cs="Arial"/>
          <w:b/>
          <w:sz w:val="24"/>
          <w:szCs w:val="24"/>
        </w:rPr>
        <w:t xml:space="preserve"> </w:t>
      </w:r>
      <w:r w:rsidRPr="00F669F2">
        <w:rPr>
          <w:rFonts w:ascii="Palatino Linotype" w:hAnsi="Palatino Linotype" w:cs="Arial"/>
          <w:sz w:val="24"/>
        </w:rPr>
        <w:t xml:space="preserve">en lo sucesivo </w:t>
      </w:r>
      <w:r w:rsidR="0003688C">
        <w:rPr>
          <w:rFonts w:ascii="Palatino Linotype" w:hAnsi="Palatino Linotype" w:cs="Arial"/>
          <w:b/>
          <w:sz w:val="24"/>
        </w:rPr>
        <w:t>el</w:t>
      </w:r>
      <w:r w:rsidRPr="00F669F2">
        <w:rPr>
          <w:rFonts w:ascii="Palatino Linotype" w:hAnsi="Palatino Linotype" w:cs="Arial"/>
          <w:b/>
          <w:sz w:val="24"/>
        </w:rPr>
        <w:t xml:space="preserve"> recurrente</w:t>
      </w:r>
      <w:r w:rsidRPr="00F669F2">
        <w:rPr>
          <w:rFonts w:ascii="Palatino Linotype" w:hAnsi="Palatino Linotype" w:cs="Arial"/>
          <w:sz w:val="24"/>
        </w:rPr>
        <w:t xml:space="preserve">, en contra de la falta de respuesta </w:t>
      </w:r>
      <w:r w:rsidRPr="00F669F2">
        <w:rPr>
          <w:rFonts w:ascii="Palatino Linotype" w:hAnsi="Palatino Linotype" w:cs="Arial"/>
          <w:sz w:val="24"/>
          <w:szCs w:val="24"/>
        </w:rPr>
        <w:t xml:space="preserve">del </w:t>
      </w:r>
      <w:r w:rsidR="00A370DB" w:rsidRPr="00A370DB">
        <w:rPr>
          <w:rFonts w:ascii="Palatino Linotype" w:hAnsi="Palatino Linotype" w:cs="Arial"/>
          <w:b/>
          <w:sz w:val="24"/>
          <w:szCs w:val="24"/>
        </w:rPr>
        <w:t>Ayuntamiento de Valle de Chalco Solidaridad</w:t>
      </w:r>
      <w:r w:rsidRPr="00F669F2">
        <w:rPr>
          <w:rFonts w:ascii="Palatino Linotype" w:hAnsi="Palatino Linotype" w:cs="Arial"/>
          <w:sz w:val="28"/>
          <w:szCs w:val="24"/>
        </w:rPr>
        <w:t xml:space="preserve">, </w:t>
      </w:r>
      <w:r w:rsidRPr="00F669F2">
        <w:rPr>
          <w:rFonts w:ascii="Palatino Linotype" w:hAnsi="Palatino Linotype" w:cs="Arial"/>
          <w:sz w:val="24"/>
          <w:szCs w:val="24"/>
        </w:rPr>
        <w:t>en lo subsecuente</w:t>
      </w:r>
      <w:r w:rsidRPr="00F669F2">
        <w:rPr>
          <w:rFonts w:ascii="Palatino Linotype" w:hAnsi="Palatino Linotype" w:cs="Arial"/>
          <w:b/>
          <w:sz w:val="24"/>
          <w:szCs w:val="24"/>
        </w:rPr>
        <w:t xml:space="preserve"> el sujeto obligado, </w:t>
      </w:r>
      <w:r w:rsidRPr="00F669F2">
        <w:rPr>
          <w:rFonts w:ascii="Palatino Linotype" w:hAnsi="Palatino Linotype" w:cs="Arial"/>
          <w:sz w:val="24"/>
          <w:szCs w:val="24"/>
        </w:rPr>
        <w:t>se procede a</w:t>
      </w:r>
      <w:r w:rsidRPr="00F669F2">
        <w:rPr>
          <w:rFonts w:ascii="Palatino Linotype" w:hAnsi="Palatino Linotype" w:cs="Arial"/>
          <w:sz w:val="24"/>
        </w:rPr>
        <w:t xml:space="preserve"> dictar la presente resolución.</w:t>
      </w:r>
    </w:p>
    <w:p w:rsidR="00006DEE" w:rsidRPr="00F669F2" w:rsidRDefault="00006DEE" w:rsidP="0092778C">
      <w:pPr>
        <w:tabs>
          <w:tab w:val="left" w:pos="1701"/>
        </w:tabs>
        <w:spacing w:after="0" w:line="360" w:lineRule="auto"/>
        <w:jc w:val="both"/>
        <w:rPr>
          <w:rFonts w:ascii="Palatino Linotype" w:hAnsi="Palatino Linotype" w:cs="Arial"/>
          <w:sz w:val="24"/>
        </w:rPr>
      </w:pPr>
    </w:p>
    <w:p w:rsidR="00006DEE" w:rsidRPr="00F669F2" w:rsidRDefault="00006DEE" w:rsidP="0092778C">
      <w:pPr>
        <w:spacing w:after="0" w:line="360" w:lineRule="auto"/>
        <w:jc w:val="center"/>
        <w:rPr>
          <w:rFonts w:ascii="Palatino Linotype" w:hAnsi="Palatino Linotype"/>
          <w:b/>
          <w:sz w:val="28"/>
        </w:rPr>
      </w:pPr>
      <w:r w:rsidRPr="00F669F2">
        <w:rPr>
          <w:rFonts w:ascii="Palatino Linotype" w:hAnsi="Palatino Linotype"/>
          <w:b/>
          <w:sz w:val="28"/>
        </w:rPr>
        <w:t>A N T E C E D E N T E S</w:t>
      </w:r>
    </w:p>
    <w:p w:rsidR="00006DEE" w:rsidRPr="00F669F2" w:rsidRDefault="00006DEE" w:rsidP="0092778C">
      <w:pPr>
        <w:spacing w:after="0" w:line="360" w:lineRule="auto"/>
        <w:jc w:val="center"/>
        <w:rPr>
          <w:rFonts w:ascii="Palatino Linotype" w:hAnsi="Palatino Linotype"/>
          <w:b/>
          <w:sz w:val="24"/>
        </w:rPr>
      </w:pPr>
    </w:p>
    <w:p w:rsidR="00006DEE" w:rsidRPr="00F669F2" w:rsidRDefault="00006DEE" w:rsidP="0092778C">
      <w:pPr>
        <w:spacing w:after="0" w:line="360" w:lineRule="auto"/>
        <w:jc w:val="both"/>
        <w:rPr>
          <w:rFonts w:ascii="Palatino Linotype" w:hAnsi="Palatino Linotype"/>
        </w:rPr>
      </w:pPr>
      <w:r w:rsidRPr="00F669F2">
        <w:rPr>
          <w:rFonts w:ascii="Palatino Linotype" w:hAnsi="Palatino Linotype" w:cs="Arial"/>
          <w:b/>
          <w:sz w:val="28"/>
        </w:rPr>
        <w:t>PRIMERO.</w:t>
      </w:r>
      <w:r w:rsidRPr="00F669F2">
        <w:rPr>
          <w:rFonts w:ascii="Palatino Linotype" w:hAnsi="Palatino Linotype" w:cs="Arial"/>
        </w:rPr>
        <w:t xml:space="preserve"> </w:t>
      </w:r>
      <w:r w:rsidRPr="00F669F2">
        <w:rPr>
          <w:rFonts w:ascii="Palatino Linotype" w:hAnsi="Palatino Linotype"/>
          <w:b/>
          <w:sz w:val="24"/>
          <w:szCs w:val="28"/>
        </w:rPr>
        <w:t>De la</w:t>
      </w:r>
      <w:r w:rsidR="00A370DB">
        <w:rPr>
          <w:rFonts w:ascii="Palatino Linotype" w:hAnsi="Palatino Linotype"/>
          <w:b/>
          <w:sz w:val="24"/>
          <w:szCs w:val="28"/>
        </w:rPr>
        <w:t>s</w:t>
      </w:r>
      <w:r w:rsidRPr="00F669F2">
        <w:rPr>
          <w:rFonts w:ascii="Palatino Linotype" w:hAnsi="Palatino Linotype"/>
          <w:b/>
          <w:sz w:val="24"/>
          <w:szCs w:val="28"/>
        </w:rPr>
        <w:t xml:space="preserve"> solicitud</w:t>
      </w:r>
      <w:r w:rsidR="00A370DB">
        <w:rPr>
          <w:rFonts w:ascii="Palatino Linotype" w:hAnsi="Palatino Linotype"/>
          <w:b/>
          <w:sz w:val="24"/>
          <w:szCs w:val="28"/>
        </w:rPr>
        <w:t>es</w:t>
      </w:r>
      <w:r w:rsidRPr="00F669F2">
        <w:rPr>
          <w:rFonts w:ascii="Palatino Linotype" w:hAnsi="Palatino Linotype"/>
          <w:b/>
          <w:sz w:val="24"/>
          <w:szCs w:val="28"/>
        </w:rPr>
        <w:t xml:space="preserve"> de Información.</w:t>
      </w:r>
    </w:p>
    <w:p w:rsidR="00006DEE" w:rsidRPr="00F669F2" w:rsidRDefault="00006DEE" w:rsidP="0092778C">
      <w:pPr>
        <w:spacing w:after="0" w:line="360" w:lineRule="auto"/>
        <w:jc w:val="both"/>
        <w:rPr>
          <w:rFonts w:ascii="Palatino Linotype" w:hAnsi="Palatino Linotype" w:cs="Arial"/>
          <w:sz w:val="24"/>
        </w:rPr>
      </w:pPr>
      <w:r w:rsidRPr="00F669F2">
        <w:rPr>
          <w:rFonts w:ascii="Palatino Linotype" w:hAnsi="Palatino Linotype" w:cs="Arial"/>
          <w:sz w:val="24"/>
        </w:rPr>
        <w:t xml:space="preserve">Con fecha </w:t>
      </w:r>
      <w:r w:rsidR="00A370DB">
        <w:rPr>
          <w:rFonts w:ascii="Palatino Linotype" w:hAnsi="Palatino Linotype" w:cs="Arial"/>
          <w:sz w:val="24"/>
        </w:rPr>
        <w:t>seis de noviembre de</w:t>
      </w:r>
      <w:r w:rsidRPr="00F669F2">
        <w:rPr>
          <w:rFonts w:ascii="Palatino Linotype" w:hAnsi="Palatino Linotype" w:cs="Arial"/>
          <w:sz w:val="24"/>
        </w:rPr>
        <w:t xml:space="preserve"> dos mil dieciocho, la</w:t>
      </w:r>
      <w:r w:rsidRPr="00F669F2">
        <w:rPr>
          <w:rFonts w:ascii="Palatino Linotype" w:hAnsi="Palatino Linotype" w:cs="Arial"/>
          <w:b/>
          <w:sz w:val="24"/>
        </w:rPr>
        <w:t xml:space="preserve"> recurrente</w:t>
      </w:r>
      <w:r w:rsidRPr="00F669F2">
        <w:rPr>
          <w:rFonts w:ascii="Palatino Linotype" w:hAnsi="Palatino Linotype" w:cs="Arial"/>
          <w:sz w:val="24"/>
        </w:rPr>
        <w:t>, presentó a través del Sistema de Acceso a la Información Mexiquense (</w:t>
      </w:r>
      <w:r w:rsidRPr="00F669F2">
        <w:rPr>
          <w:rFonts w:ascii="Palatino Linotype" w:hAnsi="Palatino Linotype" w:cs="Arial"/>
          <w:b/>
          <w:sz w:val="24"/>
        </w:rPr>
        <w:t>SAIMEX)</w:t>
      </w:r>
      <w:r w:rsidRPr="00F669F2">
        <w:rPr>
          <w:rFonts w:ascii="Palatino Linotype" w:hAnsi="Palatino Linotype" w:cs="Arial"/>
          <w:sz w:val="24"/>
        </w:rPr>
        <w:t xml:space="preserve"> ante </w:t>
      </w:r>
      <w:r w:rsidRPr="00F669F2">
        <w:rPr>
          <w:rFonts w:ascii="Palatino Linotype" w:hAnsi="Palatino Linotype" w:cs="Arial"/>
          <w:b/>
          <w:sz w:val="24"/>
        </w:rPr>
        <w:t>el sujeto obligado</w:t>
      </w:r>
      <w:r w:rsidRPr="00F669F2">
        <w:rPr>
          <w:rFonts w:ascii="Palatino Linotype" w:hAnsi="Palatino Linotype" w:cs="Arial"/>
          <w:sz w:val="24"/>
        </w:rPr>
        <w:t>, solicitud</w:t>
      </w:r>
      <w:r w:rsidR="00A370DB">
        <w:rPr>
          <w:rFonts w:ascii="Palatino Linotype" w:hAnsi="Palatino Linotype" w:cs="Arial"/>
          <w:sz w:val="24"/>
        </w:rPr>
        <w:t>es</w:t>
      </w:r>
      <w:r w:rsidRPr="00F669F2">
        <w:rPr>
          <w:rFonts w:ascii="Palatino Linotype" w:hAnsi="Palatino Linotype" w:cs="Arial"/>
          <w:sz w:val="24"/>
        </w:rPr>
        <w:t xml:space="preserve"> de acceso a la información pública, registrada</w:t>
      </w:r>
      <w:r w:rsidR="00A370DB">
        <w:rPr>
          <w:rFonts w:ascii="Palatino Linotype" w:hAnsi="Palatino Linotype" w:cs="Arial"/>
          <w:sz w:val="24"/>
        </w:rPr>
        <w:t xml:space="preserve">s bajo </w:t>
      </w:r>
      <w:r w:rsidRPr="00F669F2">
        <w:rPr>
          <w:rFonts w:ascii="Palatino Linotype" w:hAnsi="Palatino Linotype" w:cs="Arial"/>
          <w:sz w:val="24"/>
        </w:rPr>
        <w:t>l</w:t>
      </w:r>
      <w:r w:rsidR="00A370DB">
        <w:rPr>
          <w:rFonts w:ascii="Palatino Linotype" w:hAnsi="Palatino Linotype" w:cs="Arial"/>
          <w:sz w:val="24"/>
        </w:rPr>
        <w:t>os</w:t>
      </w:r>
      <w:r w:rsidRPr="00F669F2">
        <w:rPr>
          <w:rFonts w:ascii="Palatino Linotype" w:hAnsi="Palatino Linotype" w:cs="Arial"/>
          <w:sz w:val="24"/>
        </w:rPr>
        <w:t xml:space="preserve"> número</w:t>
      </w:r>
      <w:r w:rsidR="00A370DB">
        <w:rPr>
          <w:rFonts w:ascii="Palatino Linotype" w:hAnsi="Palatino Linotype" w:cs="Arial"/>
          <w:sz w:val="24"/>
        </w:rPr>
        <w:t>s</w:t>
      </w:r>
      <w:r w:rsidRPr="00F669F2">
        <w:rPr>
          <w:rFonts w:ascii="Palatino Linotype" w:hAnsi="Palatino Linotype" w:cs="Arial"/>
          <w:sz w:val="24"/>
        </w:rPr>
        <w:t xml:space="preserve"> de expediente</w:t>
      </w:r>
      <w:r w:rsidRPr="00F669F2">
        <w:rPr>
          <w:rFonts w:ascii="Palatino Linotype" w:hAnsi="Palatino Linotype" w:cs="Arial"/>
          <w:b/>
          <w:sz w:val="24"/>
        </w:rPr>
        <w:t xml:space="preserve"> </w:t>
      </w:r>
      <w:r w:rsidR="00A370DB" w:rsidRPr="00A370DB">
        <w:rPr>
          <w:rFonts w:ascii="Palatino Linotype" w:hAnsi="Palatino Linotype" w:cs="Arial"/>
          <w:b/>
          <w:sz w:val="24"/>
        </w:rPr>
        <w:t>0023</w:t>
      </w:r>
      <w:r w:rsidR="00E647C7">
        <w:rPr>
          <w:rFonts w:ascii="Palatino Linotype" w:hAnsi="Palatino Linotype" w:cs="Arial"/>
          <w:b/>
          <w:sz w:val="24"/>
        </w:rPr>
        <w:t>2</w:t>
      </w:r>
      <w:r w:rsidR="00A370DB" w:rsidRPr="00A370DB">
        <w:rPr>
          <w:rFonts w:ascii="Palatino Linotype" w:hAnsi="Palatino Linotype" w:cs="Arial"/>
          <w:b/>
          <w:sz w:val="24"/>
        </w:rPr>
        <w:t>/VACHASO/IP/2018</w:t>
      </w:r>
      <w:r w:rsidR="00A370DB">
        <w:rPr>
          <w:rFonts w:ascii="Palatino Linotype" w:hAnsi="Palatino Linotype" w:cs="Arial"/>
          <w:b/>
          <w:sz w:val="24"/>
        </w:rPr>
        <w:t xml:space="preserve"> y 0023</w:t>
      </w:r>
      <w:r w:rsidR="00E647C7">
        <w:rPr>
          <w:rFonts w:ascii="Palatino Linotype" w:hAnsi="Palatino Linotype" w:cs="Arial"/>
          <w:b/>
          <w:sz w:val="24"/>
        </w:rPr>
        <w:t>3</w:t>
      </w:r>
      <w:r w:rsidR="00A370DB" w:rsidRPr="00A370DB">
        <w:rPr>
          <w:rFonts w:ascii="Palatino Linotype" w:hAnsi="Palatino Linotype" w:cs="Arial"/>
          <w:b/>
          <w:sz w:val="24"/>
        </w:rPr>
        <w:t>/VACHASO/IP/2018</w:t>
      </w:r>
      <w:r w:rsidRPr="00F669F2">
        <w:rPr>
          <w:rFonts w:ascii="Palatino Linotype" w:hAnsi="Palatino Linotype" w:cs="Arial"/>
          <w:b/>
          <w:sz w:val="24"/>
          <w:lang w:eastAsia="es-MX"/>
        </w:rPr>
        <w:t xml:space="preserve">, </w:t>
      </w:r>
      <w:r w:rsidRPr="00F669F2">
        <w:rPr>
          <w:rFonts w:ascii="Palatino Linotype" w:hAnsi="Palatino Linotype" w:cs="Arial"/>
          <w:sz w:val="24"/>
        </w:rPr>
        <w:t>mediante la</w:t>
      </w:r>
      <w:r w:rsidR="00E647C7">
        <w:rPr>
          <w:rFonts w:ascii="Palatino Linotype" w:hAnsi="Palatino Linotype" w:cs="Arial"/>
          <w:sz w:val="24"/>
        </w:rPr>
        <w:t>s</w:t>
      </w:r>
      <w:r w:rsidRPr="00F669F2">
        <w:rPr>
          <w:rFonts w:ascii="Palatino Linotype" w:hAnsi="Palatino Linotype" w:cs="Arial"/>
          <w:sz w:val="24"/>
        </w:rPr>
        <w:t xml:space="preserve"> cual</w:t>
      </w:r>
      <w:r w:rsidR="00E647C7">
        <w:rPr>
          <w:rFonts w:ascii="Palatino Linotype" w:hAnsi="Palatino Linotype" w:cs="Arial"/>
          <w:sz w:val="24"/>
        </w:rPr>
        <w:t>es</w:t>
      </w:r>
      <w:r w:rsidRPr="00F669F2">
        <w:rPr>
          <w:rFonts w:ascii="Palatino Linotype" w:hAnsi="Palatino Linotype" w:cs="Arial"/>
          <w:sz w:val="24"/>
        </w:rPr>
        <w:t xml:space="preserve"> solicitó información en el tenor siguiente:</w:t>
      </w:r>
    </w:p>
    <w:p w:rsidR="00006DEE" w:rsidRPr="00E647C7" w:rsidRDefault="00006DEE" w:rsidP="0092778C">
      <w:pPr>
        <w:spacing w:after="0" w:line="360" w:lineRule="auto"/>
        <w:jc w:val="both"/>
        <w:rPr>
          <w:rFonts w:ascii="Palatino Linotype" w:hAnsi="Palatino Linotype" w:cs="Arial"/>
          <w:sz w:val="24"/>
        </w:rPr>
      </w:pPr>
    </w:p>
    <w:p w:rsidR="00E647C7" w:rsidRPr="00E647C7" w:rsidRDefault="00E647C7" w:rsidP="0092778C">
      <w:pPr>
        <w:spacing w:after="0" w:line="360" w:lineRule="auto"/>
        <w:jc w:val="both"/>
        <w:rPr>
          <w:rFonts w:ascii="Palatino Linotype" w:hAnsi="Palatino Linotype" w:cs="Arial"/>
          <w:b/>
          <w:sz w:val="24"/>
        </w:rPr>
      </w:pPr>
      <w:r>
        <w:rPr>
          <w:rFonts w:ascii="Palatino Linotype" w:hAnsi="Palatino Linotype" w:cs="Arial"/>
          <w:b/>
          <w:sz w:val="24"/>
        </w:rPr>
        <w:t>00232/VACHASO/IP/2018</w:t>
      </w:r>
    </w:p>
    <w:p w:rsidR="00E647C7" w:rsidRDefault="00E647C7" w:rsidP="0092778C">
      <w:pPr>
        <w:spacing w:after="0" w:line="360" w:lineRule="auto"/>
        <w:jc w:val="both"/>
        <w:rPr>
          <w:rFonts w:ascii="Palatino Linotype" w:hAnsi="Palatino Linotype" w:cs="Arial"/>
          <w:sz w:val="24"/>
        </w:rPr>
      </w:pPr>
    </w:p>
    <w:p w:rsidR="00E647C7" w:rsidRDefault="00E647C7" w:rsidP="0092778C">
      <w:pPr>
        <w:spacing w:after="0" w:line="240" w:lineRule="auto"/>
        <w:ind w:left="567" w:right="567"/>
        <w:jc w:val="both"/>
        <w:rPr>
          <w:rFonts w:ascii="Palatino Linotype" w:hAnsi="Palatino Linotype" w:cs="Arial"/>
          <w:i/>
        </w:rPr>
      </w:pPr>
      <w:r>
        <w:rPr>
          <w:rFonts w:ascii="Palatino Linotype" w:hAnsi="Palatino Linotype" w:cs="Arial"/>
          <w:i/>
        </w:rPr>
        <w:lastRenderedPageBreak/>
        <w:t>“</w:t>
      </w:r>
      <w:r w:rsidRPr="00E647C7">
        <w:rPr>
          <w:rFonts w:ascii="Palatino Linotype" w:hAnsi="Palatino Linotype" w:cs="Arial"/>
          <w:i/>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beneficiarios a los que se les entregó este día, 06 de noviembre de 2018, las despensas a grupos vulnerables y becas a la educación. b). Factura por la adquisición de estas despensas a grupos vulnerables y c). Monto otorgado bajo el esquema de becas de educación Agradecemos su pronta respuesta.</w:t>
      </w:r>
      <w:r>
        <w:rPr>
          <w:rFonts w:ascii="Palatino Linotype" w:hAnsi="Palatino Linotype" w:cs="Arial"/>
          <w:i/>
        </w:rPr>
        <w:t>”(sic)</w:t>
      </w:r>
    </w:p>
    <w:p w:rsidR="00E647C7" w:rsidRDefault="00E647C7" w:rsidP="0092778C">
      <w:pPr>
        <w:spacing w:after="0" w:line="240" w:lineRule="auto"/>
        <w:ind w:left="567" w:right="567"/>
        <w:jc w:val="both"/>
        <w:rPr>
          <w:rFonts w:ascii="Palatino Linotype" w:hAnsi="Palatino Linotype" w:cs="Arial"/>
          <w:i/>
        </w:rPr>
      </w:pPr>
    </w:p>
    <w:p w:rsidR="00E647C7" w:rsidRDefault="00E647C7" w:rsidP="0092778C">
      <w:pPr>
        <w:spacing w:after="0" w:line="360" w:lineRule="auto"/>
        <w:jc w:val="both"/>
        <w:rPr>
          <w:rFonts w:ascii="Palatino Linotype" w:hAnsi="Palatino Linotype" w:cs="Arial"/>
          <w:b/>
          <w:sz w:val="24"/>
        </w:rPr>
      </w:pPr>
      <w:r w:rsidRPr="00E647C7">
        <w:rPr>
          <w:rFonts w:ascii="Palatino Linotype" w:hAnsi="Palatino Linotype" w:cs="Arial"/>
          <w:b/>
          <w:sz w:val="24"/>
        </w:rPr>
        <w:t>00233/VACHASO/IP/2018</w:t>
      </w:r>
    </w:p>
    <w:p w:rsidR="00E647C7" w:rsidRPr="00E647C7" w:rsidRDefault="00E647C7" w:rsidP="0092778C">
      <w:pPr>
        <w:spacing w:after="0" w:line="360" w:lineRule="auto"/>
        <w:jc w:val="both"/>
        <w:rPr>
          <w:rFonts w:ascii="Palatino Linotype" w:hAnsi="Palatino Linotype" w:cs="Arial"/>
          <w:b/>
          <w:sz w:val="24"/>
        </w:rPr>
      </w:pPr>
    </w:p>
    <w:p w:rsidR="00006DEE" w:rsidRPr="00F669F2" w:rsidRDefault="00006DEE" w:rsidP="0092778C">
      <w:pPr>
        <w:spacing w:after="0" w:line="240" w:lineRule="auto"/>
        <w:ind w:left="567" w:right="567"/>
        <w:jc w:val="both"/>
        <w:rPr>
          <w:rFonts w:ascii="Palatino Linotype" w:eastAsia="Times New Roman" w:hAnsi="Palatino Linotype" w:cs="Times New Roman"/>
          <w:i/>
          <w:lang w:val="es-ES_tradnl" w:eastAsia="es-ES"/>
        </w:rPr>
      </w:pPr>
      <w:r w:rsidRPr="00F669F2">
        <w:rPr>
          <w:rFonts w:ascii="Palatino Linotype" w:eastAsia="Times New Roman" w:hAnsi="Palatino Linotype" w:cs="Times New Roman"/>
          <w:i/>
          <w:lang w:val="es-ES_tradnl" w:eastAsia="es-ES"/>
        </w:rPr>
        <w:t>“</w:t>
      </w:r>
      <w:r w:rsidR="00E647C7" w:rsidRPr="00E647C7">
        <w:rPr>
          <w:rFonts w:ascii="Palatino Linotype" w:eastAsia="Times New Roman" w:hAnsi="Palatino Linotype" w:cs="Times New Roman"/>
          <w:i/>
          <w:lang w:val="es-ES_tradnl" w:eastAsia="es-ES"/>
        </w:rPr>
        <w:t>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padrón de beneficiarios a los que se les entregaron calentadores solares durante la administración 2016-2018, especificando el beneficiario, la colonia y la fecha de entrega del 01 de enero de 2016 al 06 de noviembre de 2018. b). Facturas por la adquisición de calentadores solares durante la administración 2016-2018 considerando el periodo del 01 de enero de 2016 al 06 de noviembre de 2018. Agradecemos su pronta respuesta.</w:t>
      </w:r>
      <w:r w:rsidRPr="00F669F2">
        <w:rPr>
          <w:rFonts w:ascii="Palatino Linotype" w:eastAsia="Times New Roman" w:hAnsi="Palatino Linotype" w:cs="Times New Roman"/>
          <w:i/>
          <w:lang w:val="es-ES_tradnl" w:eastAsia="es-ES"/>
        </w:rPr>
        <w:t>”</w:t>
      </w:r>
      <w:r w:rsidR="00E647C7">
        <w:rPr>
          <w:rFonts w:ascii="Palatino Linotype" w:eastAsia="Times New Roman" w:hAnsi="Palatino Linotype" w:cs="Times New Roman"/>
          <w:i/>
          <w:lang w:val="es-ES_tradnl" w:eastAsia="es-ES"/>
        </w:rPr>
        <w:t xml:space="preserve"> (sic)</w:t>
      </w:r>
    </w:p>
    <w:p w:rsidR="00006DEE" w:rsidRPr="00F669F2" w:rsidRDefault="00006DEE" w:rsidP="0092778C">
      <w:pPr>
        <w:spacing w:after="0" w:line="360" w:lineRule="auto"/>
        <w:jc w:val="both"/>
        <w:rPr>
          <w:rFonts w:ascii="Palatino Linotype" w:eastAsia="Times New Roman" w:hAnsi="Palatino Linotype" w:cs="Times New Roman"/>
          <w:sz w:val="24"/>
          <w:szCs w:val="24"/>
          <w:lang w:val="es-ES_tradnl" w:eastAsia="es-ES"/>
        </w:rPr>
      </w:pPr>
    </w:p>
    <w:p w:rsidR="00006DEE" w:rsidRPr="00F669F2" w:rsidRDefault="00006DEE" w:rsidP="0092778C">
      <w:pPr>
        <w:spacing w:after="0" w:line="360" w:lineRule="auto"/>
        <w:jc w:val="both"/>
        <w:rPr>
          <w:rFonts w:ascii="Palatino Linotype" w:eastAsia="Times New Roman" w:hAnsi="Palatino Linotype" w:cs="Times New Roman"/>
          <w:sz w:val="24"/>
          <w:szCs w:val="24"/>
          <w:lang w:val="es-ES_tradnl" w:eastAsia="es-ES"/>
        </w:rPr>
      </w:pPr>
      <w:r w:rsidRPr="00F669F2">
        <w:rPr>
          <w:rFonts w:ascii="Palatino Linotype" w:eastAsia="Times New Roman" w:hAnsi="Palatino Linotype" w:cs="Times New Roman"/>
          <w:sz w:val="24"/>
          <w:szCs w:val="24"/>
          <w:lang w:val="es-ES_tradnl" w:eastAsia="es-ES"/>
        </w:rPr>
        <w:t>De igu</w:t>
      </w:r>
      <w:r>
        <w:rPr>
          <w:rFonts w:ascii="Palatino Linotype" w:eastAsia="Times New Roman" w:hAnsi="Palatino Linotype" w:cs="Times New Roman"/>
          <w:sz w:val="24"/>
          <w:szCs w:val="24"/>
          <w:lang w:val="es-ES_tradnl" w:eastAsia="es-ES"/>
        </w:rPr>
        <w:t xml:space="preserve">al manera se hace constar, que </w:t>
      </w:r>
      <w:r w:rsidRPr="00F669F2">
        <w:rPr>
          <w:rFonts w:ascii="Palatino Linotype" w:eastAsia="Times New Roman" w:hAnsi="Palatino Linotype" w:cs="Times New Roman"/>
          <w:sz w:val="24"/>
          <w:szCs w:val="24"/>
          <w:lang w:val="es-ES_tradnl" w:eastAsia="es-ES"/>
        </w:rPr>
        <w:t>l</w:t>
      </w:r>
      <w:r>
        <w:rPr>
          <w:rFonts w:ascii="Palatino Linotype" w:eastAsia="Times New Roman" w:hAnsi="Palatino Linotype" w:cs="Times New Roman"/>
          <w:sz w:val="24"/>
          <w:szCs w:val="24"/>
          <w:lang w:val="es-ES_tradnl" w:eastAsia="es-ES"/>
        </w:rPr>
        <w:t>a</w:t>
      </w:r>
      <w:r w:rsidRPr="00F669F2">
        <w:rPr>
          <w:rFonts w:ascii="Palatino Linotype" w:eastAsia="Times New Roman" w:hAnsi="Palatino Linotype" w:cs="Times New Roman"/>
          <w:sz w:val="24"/>
          <w:szCs w:val="24"/>
          <w:lang w:val="es-ES_tradnl" w:eastAsia="es-ES"/>
        </w:rPr>
        <w:t xml:space="preserve"> </w:t>
      </w:r>
      <w:r w:rsidRPr="00F669F2">
        <w:rPr>
          <w:rFonts w:ascii="Palatino Linotype" w:eastAsia="Times New Roman" w:hAnsi="Palatino Linotype" w:cs="Times New Roman"/>
          <w:b/>
          <w:sz w:val="24"/>
          <w:szCs w:val="24"/>
          <w:lang w:val="es-ES_tradnl" w:eastAsia="es-ES"/>
        </w:rPr>
        <w:t xml:space="preserve">recurrente, </w:t>
      </w:r>
      <w:r w:rsidRPr="00F669F2">
        <w:rPr>
          <w:rFonts w:ascii="Palatino Linotype" w:eastAsia="Times New Roman" w:hAnsi="Palatino Linotype" w:cs="Times New Roman"/>
          <w:sz w:val="24"/>
          <w:szCs w:val="24"/>
          <w:lang w:val="es-ES_tradnl" w:eastAsia="es-ES"/>
        </w:rPr>
        <w:t xml:space="preserve">seleccionó como modalidad de entrega de la información, en ambas solicitudes: </w:t>
      </w:r>
      <w:r w:rsidRPr="00F669F2">
        <w:rPr>
          <w:rFonts w:ascii="Palatino Linotype" w:eastAsia="Times New Roman" w:hAnsi="Palatino Linotype" w:cs="Times New Roman"/>
          <w:b/>
          <w:i/>
          <w:sz w:val="24"/>
          <w:szCs w:val="24"/>
          <w:lang w:val="es-ES_tradnl" w:eastAsia="es-ES"/>
        </w:rPr>
        <w:t>a través del SAIMEX.</w:t>
      </w:r>
    </w:p>
    <w:p w:rsidR="00006DEE" w:rsidRPr="00F669F2" w:rsidRDefault="00006DEE" w:rsidP="0092778C">
      <w:pPr>
        <w:spacing w:after="0" w:line="360" w:lineRule="auto"/>
        <w:ind w:right="850"/>
        <w:jc w:val="both"/>
        <w:rPr>
          <w:rFonts w:ascii="Palatino Linotype" w:eastAsia="Times New Roman" w:hAnsi="Palatino Linotype" w:cs="Times New Roman"/>
          <w:sz w:val="24"/>
          <w:szCs w:val="24"/>
          <w:lang w:val="es-ES_tradnl" w:eastAsia="es-ES"/>
        </w:rPr>
      </w:pPr>
    </w:p>
    <w:p w:rsidR="00006DEE" w:rsidRPr="00F669F2" w:rsidRDefault="00006DEE" w:rsidP="0092778C">
      <w:pPr>
        <w:spacing w:after="0" w:line="360" w:lineRule="auto"/>
        <w:jc w:val="both"/>
        <w:rPr>
          <w:rFonts w:ascii="Palatino Linotype" w:hAnsi="Palatino Linotype" w:cs="Arial"/>
          <w:b/>
          <w:sz w:val="28"/>
        </w:rPr>
      </w:pPr>
      <w:r w:rsidRPr="00F669F2">
        <w:rPr>
          <w:rFonts w:ascii="Palatino Linotype" w:hAnsi="Palatino Linotype" w:cs="Arial"/>
          <w:b/>
          <w:sz w:val="28"/>
        </w:rPr>
        <w:t xml:space="preserve">SEGUNDO. </w:t>
      </w:r>
      <w:r w:rsidRPr="00F669F2">
        <w:rPr>
          <w:rFonts w:ascii="Palatino Linotype" w:hAnsi="Palatino Linotype" w:cs="Arial"/>
          <w:b/>
          <w:sz w:val="24"/>
          <w:szCs w:val="20"/>
        </w:rPr>
        <w:t>De la falta de respuesta</w:t>
      </w:r>
      <w:r w:rsidR="00E647C7">
        <w:rPr>
          <w:rFonts w:ascii="Palatino Linotype" w:hAnsi="Palatino Linotype" w:cs="Arial"/>
          <w:b/>
          <w:sz w:val="24"/>
          <w:szCs w:val="20"/>
        </w:rPr>
        <w:t>s</w:t>
      </w:r>
      <w:r w:rsidRPr="00F669F2">
        <w:rPr>
          <w:rFonts w:ascii="Palatino Linotype" w:hAnsi="Palatino Linotype" w:cs="Arial"/>
          <w:b/>
          <w:sz w:val="24"/>
          <w:szCs w:val="20"/>
        </w:rPr>
        <w:t xml:space="preserve"> del sujeto obligado.</w:t>
      </w:r>
    </w:p>
    <w:p w:rsidR="00006DEE" w:rsidRPr="00F669F2" w:rsidRDefault="00006DEE" w:rsidP="0092778C">
      <w:pPr>
        <w:spacing w:after="0" w:line="360" w:lineRule="auto"/>
        <w:jc w:val="both"/>
        <w:rPr>
          <w:rFonts w:ascii="Palatino Linotype" w:hAnsi="Palatino Linotype" w:cs="Arial"/>
          <w:sz w:val="24"/>
        </w:rPr>
      </w:pPr>
      <w:r w:rsidRPr="00F669F2">
        <w:rPr>
          <w:rFonts w:ascii="Palatino Linotype" w:hAnsi="Palatino Linotype" w:cs="Arial"/>
          <w:sz w:val="24"/>
        </w:rPr>
        <w:t>De</w:t>
      </w:r>
      <w:r w:rsidR="00E647C7">
        <w:rPr>
          <w:rFonts w:ascii="Palatino Linotype" w:hAnsi="Palatino Linotype" w:cs="Arial"/>
          <w:sz w:val="24"/>
        </w:rPr>
        <w:t xml:space="preserve"> </w:t>
      </w:r>
      <w:r w:rsidRPr="00F669F2">
        <w:rPr>
          <w:rFonts w:ascii="Palatino Linotype" w:hAnsi="Palatino Linotype" w:cs="Arial"/>
          <w:sz w:val="24"/>
        </w:rPr>
        <w:t>l</w:t>
      </w:r>
      <w:r w:rsidR="00E647C7">
        <w:rPr>
          <w:rFonts w:ascii="Palatino Linotype" w:hAnsi="Palatino Linotype" w:cs="Arial"/>
          <w:sz w:val="24"/>
        </w:rPr>
        <w:t>os</w:t>
      </w:r>
      <w:r w:rsidRPr="00F669F2">
        <w:rPr>
          <w:rFonts w:ascii="Palatino Linotype" w:hAnsi="Palatino Linotype" w:cs="Arial"/>
          <w:sz w:val="24"/>
        </w:rPr>
        <w:t xml:space="preserve"> expediente</w:t>
      </w:r>
      <w:r w:rsidR="00E647C7">
        <w:rPr>
          <w:rFonts w:ascii="Palatino Linotype" w:hAnsi="Palatino Linotype" w:cs="Arial"/>
          <w:sz w:val="24"/>
        </w:rPr>
        <w:t>s</w:t>
      </w:r>
      <w:r w:rsidRPr="00F669F2">
        <w:rPr>
          <w:rFonts w:ascii="Palatino Linotype" w:hAnsi="Palatino Linotype" w:cs="Arial"/>
          <w:sz w:val="24"/>
        </w:rPr>
        <w:t xml:space="preserve"> electrónico</w:t>
      </w:r>
      <w:r w:rsidR="00E647C7">
        <w:rPr>
          <w:rFonts w:ascii="Palatino Linotype" w:hAnsi="Palatino Linotype" w:cs="Arial"/>
          <w:sz w:val="24"/>
        </w:rPr>
        <w:t>s</w:t>
      </w:r>
      <w:r w:rsidRPr="00F669F2">
        <w:rPr>
          <w:rFonts w:ascii="Palatino Linotype" w:hAnsi="Palatino Linotype" w:cs="Arial"/>
          <w:sz w:val="24"/>
        </w:rPr>
        <w:t xml:space="preserve"> del </w:t>
      </w:r>
      <w:r w:rsidRPr="00F669F2">
        <w:rPr>
          <w:rFonts w:ascii="Palatino Linotype" w:hAnsi="Palatino Linotype" w:cs="Arial"/>
          <w:b/>
          <w:sz w:val="24"/>
        </w:rPr>
        <w:t>SAIMEX</w:t>
      </w:r>
      <w:r w:rsidRPr="00F669F2">
        <w:rPr>
          <w:rFonts w:ascii="Palatino Linotype" w:hAnsi="Palatino Linotype" w:cs="Arial"/>
          <w:sz w:val="24"/>
        </w:rPr>
        <w:t xml:space="preserve">, se aprecia que </w:t>
      </w:r>
      <w:r w:rsidRPr="00F669F2">
        <w:rPr>
          <w:rFonts w:ascii="Palatino Linotype" w:hAnsi="Palatino Linotype" w:cs="Arial"/>
          <w:b/>
          <w:sz w:val="24"/>
        </w:rPr>
        <w:t>el sujeto obligado,</w:t>
      </w:r>
      <w:r w:rsidRPr="00F669F2">
        <w:rPr>
          <w:rFonts w:ascii="Palatino Linotype" w:hAnsi="Palatino Linotype" w:cs="Arial"/>
          <w:sz w:val="24"/>
        </w:rPr>
        <w:t xml:space="preserve"> fue omiso en emitir su</w:t>
      </w:r>
      <w:r w:rsidR="00E647C7">
        <w:rPr>
          <w:rFonts w:ascii="Palatino Linotype" w:hAnsi="Palatino Linotype" w:cs="Arial"/>
          <w:sz w:val="24"/>
        </w:rPr>
        <w:t>s</w:t>
      </w:r>
      <w:r w:rsidRPr="00F669F2">
        <w:rPr>
          <w:rFonts w:ascii="Palatino Linotype" w:hAnsi="Palatino Linotype" w:cs="Arial"/>
          <w:sz w:val="24"/>
        </w:rPr>
        <w:t xml:space="preserve"> respuesta</w:t>
      </w:r>
      <w:r w:rsidR="00E647C7">
        <w:rPr>
          <w:rFonts w:ascii="Palatino Linotype" w:hAnsi="Palatino Linotype" w:cs="Arial"/>
          <w:sz w:val="24"/>
        </w:rPr>
        <w:t>s</w:t>
      </w:r>
      <w:r w:rsidRPr="00F669F2">
        <w:rPr>
          <w:rFonts w:ascii="Palatino Linotype" w:hAnsi="Palatino Linotype" w:cs="Arial"/>
          <w:sz w:val="24"/>
        </w:rPr>
        <w:t xml:space="preserve"> a la</w:t>
      </w:r>
      <w:r w:rsidR="00E647C7">
        <w:rPr>
          <w:rFonts w:ascii="Palatino Linotype" w:hAnsi="Palatino Linotype" w:cs="Arial"/>
          <w:sz w:val="24"/>
        </w:rPr>
        <w:t>s</w:t>
      </w:r>
      <w:r w:rsidRPr="00F669F2">
        <w:rPr>
          <w:rFonts w:ascii="Palatino Linotype" w:hAnsi="Palatino Linotype" w:cs="Arial"/>
          <w:sz w:val="24"/>
        </w:rPr>
        <w:t xml:space="preserve"> solicitud</w:t>
      </w:r>
      <w:r w:rsidR="00E647C7">
        <w:rPr>
          <w:rFonts w:ascii="Palatino Linotype" w:hAnsi="Palatino Linotype" w:cs="Arial"/>
          <w:sz w:val="24"/>
        </w:rPr>
        <w:t>es</w:t>
      </w:r>
      <w:r w:rsidRPr="00F669F2">
        <w:rPr>
          <w:rFonts w:ascii="Palatino Linotype" w:hAnsi="Palatino Linotype" w:cs="Arial"/>
          <w:sz w:val="24"/>
        </w:rPr>
        <w:t xml:space="preserve"> de información, como se acredita con la</w:t>
      </w:r>
      <w:r w:rsidR="00E647C7">
        <w:rPr>
          <w:rFonts w:ascii="Palatino Linotype" w:hAnsi="Palatino Linotype" w:cs="Arial"/>
          <w:sz w:val="24"/>
        </w:rPr>
        <w:t>s</w:t>
      </w:r>
      <w:r w:rsidRPr="00F669F2">
        <w:rPr>
          <w:rFonts w:ascii="Palatino Linotype" w:hAnsi="Palatino Linotype" w:cs="Arial"/>
          <w:sz w:val="24"/>
        </w:rPr>
        <w:t xml:space="preserve"> esfinge</w:t>
      </w:r>
      <w:r w:rsidR="00E647C7">
        <w:rPr>
          <w:rFonts w:ascii="Palatino Linotype" w:hAnsi="Palatino Linotype" w:cs="Arial"/>
          <w:sz w:val="24"/>
        </w:rPr>
        <w:t>s</w:t>
      </w:r>
      <w:r w:rsidRPr="00F669F2">
        <w:rPr>
          <w:rFonts w:ascii="Palatino Linotype" w:hAnsi="Palatino Linotype" w:cs="Arial"/>
          <w:sz w:val="24"/>
        </w:rPr>
        <w:t xml:space="preserve"> siguiente</w:t>
      </w:r>
      <w:r w:rsidR="00E647C7">
        <w:rPr>
          <w:rFonts w:ascii="Palatino Linotype" w:hAnsi="Palatino Linotype" w:cs="Arial"/>
          <w:sz w:val="24"/>
        </w:rPr>
        <w:t>s</w:t>
      </w:r>
      <w:r w:rsidRPr="00F669F2">
        <w:rPr>
          <w:rFonts w:ascii="Palatino Linotype" w:hAnsi="Palatino Linotype" w:cs="Arial"/>
          <w:sz w:val="24"/>
        </w:rPr>
        <w:t>:</w:t>
      </w:r>
    </w:p>
    <w:p w:rsidR="00006DEE" w:rsidRPr="00F669F2" w:rsidRDefault="001679D6" w:rsidP="0092778C">
      <w:pPr>
        <w:spacing w:after="0" w:line="360" w:lineRule="auto"/>
        <w:jc w:val="center"/>
        <w:rPr>
          <w:rFonts w:ascii="Palatino Linotype" w:hAnsi="Palatino Linotype" w:cs="Arial"/>
          <w:b/>
          <w:sz w:val="24"/>
        </w:rPr>
      </w:pPr>
      <w:r>
        <w:rPr>
          <w:rFonts w:ascii="Palatino Linotype" w:hAnsi="Palatino Linotype" w:cs="Arial"/>
          <w:b/>
          <w:noProof/>
          <w:sz w:val="24"/>
          <w:lang w:eastAsia="es-MX"/>
        </w:rPr>
        <w:lastRenderedPageBreak/>
        <w:drawing>
          <wp:inline distT="0" distB="0" distL="0" distR="0">
            <wp:extent cx="5755640" cy="23202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5640" cy="2320290"/>
                    </a:xfrm>
                    <a:prstGeom prst="rect">
                      <a:avLst/>
                    </a:prstGeom>
                    <a:noFill/>
                    <a:ln>
                      <a:noFill/>
                    </a:ln>
                  </pic:spPr>
                </pic:pic>
              </a:graphicData>
            </a:graphic>
          </wp:inline>
        </w:drawing>
      </w:r>
      <w:r w:rsidR="001A6FEA">
        <w:rPr>
          <w:rFonts w:ascii="Palatino Linotype" w:hAnsi="Palatino Linotype" w:cs="Arial"/>
          <w:b/>
          <w:noProof/>
          <w:sz w:val="24"/>
          <w:lang w:eastAsia="es-MX"/>
        </w:rPr>
        <w:drawing>
          <wp:inline distT="0" distB="0" distL="0" distR="0">
            <wp:extent cx="5755640" cy="232029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5640" cy="2320290"/>
                    </a:xfrm>
                    <a:prstGeom prst="rect">
                      <a:avLst/>
                    </a:prstGeom>
                    <a:noFill/>
                    <a:ln>
                      <a:noFill/>
                    </a:ln>
                  </pic:spPr>
                </pic:pic>
              </a:graphicData>
            </a:graphic>
          </wp:inline>
        </w:drawing>
      </w:r>
    </w:p>
    <w:p w:rsidR="00006DEE" w:rsidRPr="0095701D" w:rsidRDefault="00006DEE" w:rsidP="0092778C">
      <w:pPr>
        <w:spacing w:after="0" w:line="360" w:lineRule="auto"/>
        <w:jc w:val="both"/>
        <w:rPr>
          <w:rFonts w:ascii="Palatino Linotype" w:hAnsi="Palatino Linotype" w:cs="Arial"/>
          <w:b/>
          <w:sz w:val="24"/>
        </w:rPr>
      </w:pPr>
    </w:p>
    <w:p w:rsidR="00006DEE" w:rsidRPr="00F669F2" w:rsidRDefault="00006DEE" w:rsidP="0092778C">
      <w:pPr>
        <w:spacing w:after="0" w:line="360" w:lineRule="auto"/>
        <w:jc w:val="both"/>
        <w:rPr>
          <w:rFonts w:ascii="Palatino Linotype" w:hAnsi="Palatino Linotype" w:cs="Arial"/>
          <w:b/>
          <w:sz w:val="28"/>
        </w:rPr>
      </w:pPr>
      <w:r w:rsidRPr="00F669F2">
        <w:rPr>
          <w:rFonts w:ascii="Palatino Linotype" w:hAnsi="Palatino Linotype" w:cs="Arial"/>
          <w:b/>
          <w:sz w:val="28"/>
        </w:rPr>
        <w:t xml:space="preserve">TERCERO. </w:t>
      </w:r>
      <w:r w:rsidRPr="00F669F2">
        <w:rPr>
          <w:rFonts w:ascii="Palatino Linotype" w:hAnsi="Palatino Linotype"/>
          <w:b/>
          <w:sz w:val="24"/>
        </w:rPr>
        <w:t>De</w:t>
      </w:r>
      <w:r w:rsidR="00E647C7">
        <w:rPr>
          <w:rFonts w:ascii="Palatino Linotype" w:hAnsi="Palatino Linotype"/>
          <w:b/>
          <w:sz w:val="24"/>
        </w:rPr>
        <w:t xml:space="preserve"> </w:t>
      </w:r>
      <w:r w:rsidRPr="00F669F2">
        <w:rPr>
          <w:rFonts w:ascii="Palatino Linotype" w:hAnsi="Palatino Linotype"/>
          <w:b/>
          <w:sz w:val="24"/>
        </w:rPr>
        <w:t>l</w:t>
      </w:r>
      <w:r w:rsidR="00E647C7">
        <w:rPr>
          <w:rFonts w:ascii="Palatino Linotype" w:hAnsi="Palatino Linotype"/>
          <w:b/>
          <w:sz w:val="24"/>
        </w:rPr>
        <w:t>os</w:t>
      </w:r>
      <w:r w:rsidRPr="00F669F2">
        <w:rPr>
          <w:rFonts w:ascii="Palatino Linotype" w:hAnsi="Palatino Linotype"/>
          <w:b/>
          <w:sz w:val="24"/>
        </w:rPr>
        <w:t xml:space="preserve"> recurso</w:t>
      </w:r>
      <w:r w:rsidR="00E647C7">
        <w:rPr>
          <w:rFonts w:ascii="Palatino Linotype" w:hAnsi="Palatino Linotype"/>
          <w:b/>
          <w:sz w:val="24"/>
        </w:rPr>
        <w:t>s</w:t>
      </w:r>
      <w:r w:rsidRPr="00F669F2">
        <w:rPr>
          <w:rFonts w:ascii="Palatino Linotype" w:hAnsi="Palatino Linotype"/>
          <w:b/>
          <w:sz w:val="24"/>
        </w:rPr>
        <w:t xml:space="preserve"> de revisión.</w:t>
      </w:r>
    </w:p>
    <w:p w:rsidR="00006DEE" w:rsidRPr="00F669F2" w:rsidRDefault="00006DEE" w:rsidP="0092778C">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Inconforme con la falta de respuesta</w:t>
      </w:r>
      <w:r w:rsidR="00E647C7">
        <w:rPr>
          <w:rFonts w:ascii="Palatino Linotype" w:hAnsi="Palatino Linotype" w:cs="Arial"/>
          <w:sz w:val="24"/>
          <w:szCs w:val="24"/>
        </w:rPr>
        <w:t>s</w:t>
      </w:r>
      <w:r w:rsidRPr="00F669F2">
        <w:rPr>
          <w:rFonts w:ascii="Palatino Linotype" w:hAnsi="Palatino Linotype" w:cs="Arial"/>
          <w:sz w:val="24"/>
          <w:szCs w:val="24"/>
        </w:rPr>
        <w:t xml:space="preserve"> por el</w:t>
      </w:r>
      <w:r w:rsidRPr="00F669F2">
        <w:rPr>
          <w:rFonts w:ascii="Palatino Linotype" w:hAnsi="Palatino Linotype" w:cs="Arial"/>
          <w:b/>
          <w:sz w:val="24"/>
          <w:szCs w:val="24"/>
        </w:rPr>
        <w:t xml:space="preserve"> sujeto obligado</w:t>
      </w:r>
      <w:r w:rsidRPr="00F669F2">
        <w:rPr>
          <w:rFonts w:ascii="Palatino Linotype" w:hAnsi="Palatino Linotype" w:cs="Arial"/>
          <w:sz w:val="24"/>
          <w:szCs w:val="24"/>
        </w:rPr>
        <w:t>, la</w:t>
      </w:r>
      <w:r w:rsidRPr="00F669F2">
        <w:rPr>
          <w:rFonts w:ascii="Palatino Linotype" w:hAnsi="Palatino Linotype" w:cs="Arial"/>
          <w:b/>
          <w:sz w:val="24"/>
          <w:szCs w:val="24"/>
        </w:rPr>
        <w:t xml:space="preserve"> recurrente </w:t>
      </w:r>
      <w:r w:rsidRPr="00F669F2">
        <w:rPr>
          <w:rFonts w:ascii="Palatino Linotype" w:hAnsi="Palatino Linotype" w:cs="Arial"/>
          <w:sz w:val="24"/>
          <w:szCs w:val="24"/>
        </w:rPr>
        <w:t>interpuso l</w:t>
      </w:r>
      <w:r w:rsidR="00E647C7">
        <w:rPr>
          <w:rFonts w:ascii="Palatino Linotype" w:hAnsi="Palatino Linotype" w:cs="Arial"/>
          <w:sz w:val="24"/>
          <w:szCs w:val="24"/>
        </w:rPr>
        <w:t>os</w:t>
      </w:r>
      <w:r w:rsidRPr="00F669F2">
        <w:rPr>
          <w:rFonts w:ascii="Palatino Linotype" w:hAnsi="Palatino Linotype" w:cs="Arial"/>
          <w:sz w:val="24"/>
          <w:szCs w:val="24"/>
        </w:rPr>
        <w:t xml:space="preserve"> presente</w:t>
      </w:r>
      <w:r w:rsidR="00E647C7">
        <w:rPr>
          <w:rFonts w:ascii="Palatino Linotype" w:hAnsi="Palatino Linotype" w:cs="Arial"/>
          <w:sz w:val="24"/>
          <w:szCs w:val="24"/>
        </w:rPr>
        <w:t>s</w:t>
      </w:r>
      <w:r w:rsidRPr="00F669F2">
        <w:rPr>
          <w:rFonts w:ascii="Palatino Linotype" w:hAnsi="Palatino Linotype" w:cs="Arial"/>
          <w:sz w:val="24"/>
          <w:szCs w:val="24"/>
        </w:rPr>
        <w:t xml:space="preserve"> recurso de revisión, en fecha veinti</w:t>
      </w:r>
      <w:r w:rsidR="00E647C7">
        <w:rPr>
          <w:rFonts w:ascii="Palatino Linotype" w:hAnsi="Palatino Linotype" w:cs="Arial"/>
          <w:sz w:val="24"/>
          <w:szCs w:val="24"/>
        </w:rPr>
        <w:t xml:space="preserve">nueve de noviembre de dos mil dieciocho, </w:t>
      </w:r>
      <w:r w:rsidRPr="00F669F2">
        <w:rPr>
          <w:rFonts w:ascii="Palatino Linotype" w:hAnsi="Palatino Linotype" w:cs="Arial"/>
          <w:sz w:val="24"/>
          <w:szCs w:val="24"/>
        </w:rPr>
        <w:t>l</w:t>
      </w:r>
      <w:r w:rsidR="00E647C7">
        <w:rPr>
          <w:rFonts w:ascii="Palatino Linotype" w:hAnsi="Palatino Linotype" w:cs="Arial"/>
          <w:sz w:val="24"/>
          <w:szCs w:val="24"/>
        </w:rPr>
        <w:t>os</w:t>
      </w:r>
      <w:r w:rsidRPr="00F669F2">
        <w:rPr>
          <w:rFonts w:ascii="Palatino Linotype" w:hAnsi="Palatino Linotype" w:cs="Arial"/>
          <w:sz w:val="24"/>
          <w:szCs w:val="24"/>
        </w:rPr>
        <w:t xml:space="preserve"> cual</w:t>
      </w:r>
      <w:r w:rsidR="00E647C7">
        <w:rPr>
          <w:rFonts w:ascii="Palatino Linotype" w:hAnsi="Palatino Linotype" w:cs="Arial"/>
          <w:sz w:val="24"/>
          <w:szCs w:val="24"/>
        </w:rPr>
        <w:t>es</w:t>
      </w:r>
      <w:r w:rsidRPr="00F669F2">
        <w:rPr>
          <w:rFonts w:ascii="Palatino Linotype" w:hAnsi="Palatino Linotype" w:cs="Arial"/>
          <w:sz w:val="24"/>
          <w:szCs w:val="24"/>
        </w:rPr>
        <w:t xml:space="preserve"> fue</w:t>
      </w:r>
      <w:r w:rsidR="00E647C7">
        <w:rPr>
          <w:rFonts w:ascii="Palatino Linotype" w:hAnsi="Palatino Linotype" w:cs="Arial"/>
          <w:sz w:val="24"/>
          <w:szCs w:val="24"/>
        </w:rPr>
        <w:t>ron</w:t>
      </w:r>
      <w:r w:rsidRPr="00F669F2">
        <w:rPr>
          <w:rFonts w:ascii="Palatino Linotype" w:hAnsi="Palatino Linotype" w:cs="Arial"/>
          <w:sz w:val="24"/>
          <w:szCs w:val="24"/>
        </w:rPr>
        <w:t xml:space="preserve"> registrado</w:t>
      </w:r>
      <w:r w:rsidR="00E647C7">
        <w:rPr>
          <w:rFonts w:ascii="Palatino Linotype" w:hAnsi="Palatino Linotype" w:cs="Arial"/>
          <w:sz w:val="24"/>
          <w:szCs w:val="24"/>
        </w:rPr>
        <w:t>s</w:t>
      </w:r>
      <w:r w:rsidRPr="00F669F2">
        <w:rPr>
          <w:rFonts w:ascii="Palatino Linotype" w:hAnsi="Palatino Linotype" w:cs="Arial"/>
          <w:b/>
          <w:sz w:val="24"/>
          <w:szCs w:val="24"/>
        </w:rPr>
        <w:t xml:space="preserve"> </w:t>
      </w:r>
      <w:r w:rsidR="00E647C7">
        <w:rPr>
          <w:rFonts w:ascii="Palatino Linotype" w:hAnsi="Palatino Linotype" w:cs="Arial"/>
          <w:sz w:val="24"/>
          <w:szCs w:val="24"/>
        </w:rPr>
        <w:t xml:space="preserve">en el sistema electrónico con </w:t>
      </w:r>
      <w:r w:rsidRPr="00F669F2">
        <w:rPr>
          <w:rFonts w:ascii="Palatino Linotype" w:hAnsi="Palatino Linotype" w:cs="Arial"/>
          <w:sz w:val="24"/>
          <w:szCs w:val="24"/>
        </w:rPr>
        <w:t>l</w:t>
      </w:r>
      <w:r w:rsidR="00E647C7">
        <w:rPr>
          <w:rFonts w:ascii="Palatino Linotype" w:hAnsi="Palatino Linotype" w:cs="Arial"/>
          <w:sz w:val="24"/>
          <w:szCs w:val="24"/>
        </w:rPr>
        <w:t>os</w:t>
      </w:r>
      <w:r w:rsidRPr="00F669F2">
        <w:rPr>
          <w:rFonts w:ascii="Palatino Linotype" w:hAnsi="Palatino Linotype" w:cs="Arial"/>
          <w:sz w:val="24"/>
          <w:szCs w:val="24"/>
        </w:rPr>
        <w:t xml:space="preserve"> número</w:t>
      </w:r>
      <w:r w:rsidR="00E647C7">
        <w:rPr>
          <w:rFonts w:ascii="Palatino Linotype" w:hAnsi="Palatino Linotype" w:cs="Arial"/>
          <w:sz w:val="24"/>
          <w:szCs w:val="24"/>
        </w:rPr>
        <w:t>s</w:t>
      </w:r>
      <w:r w:rsidRPr="00F669F2">
        <w:rPr>
          <w:rFonts w:ascii="Palatino Linotype" w:hAnsi="Palatino Linotype" w:cs="Arial"/>
          <w:sz w:val="24"/>
          <w:szCs w:val="24"/>
        </w:rPr>
        <w:t xml:space="preserve"> de expedientes </w:t>
      </w:r>
      <w:r w:rsidR="00E647C7">
        <w:rPr>
          <w:rFonts w:ascii="Palatino Linotype" w:hAnsi="Palatino Linotype" w:cs="Arial"/>
          <w:sz w:val="24"/>
          <w:szCs w:val="24"/>
        </w:rPr>
        <w:t xml:space="preserve">respecto de la solicitud de información 00233/VACHASO/IP/2018 el </w:t>
      </w:r>
      <w:r w:rsidR="00C55607">
        <w:rPr>
          <w:rFonts w:ascii="Palatino Linotype" w:hAnsi="Palatino Linotype" w:cs="Arial"/>
          <w:sz w:val="24"/>
          <w:szCs w:val="24"/>
        </w:rPr>
        <w:t>recurso 0</w:t>
      </w:r>
      <w:r w:rsidR="00E647C7">
        <w:rPr>
          <w:rFonts w:ascii="Palatino Linotype" w:hAnsi="Palatino Linotype" w:cs="Calibri"/>
          <w:b/>
          <w:sz w:val="24"/>
          <w:szCs w:val="24"/>
        </w:rPr>
        <w:t>4565</w:t>
      </w:r>
      <w:r w:rsidRPr="00F669F2">
        <w:rPr>
          <w:rFonts w:ascii="Palatino Linotype" w:hAnsi="Palatino Linotype" w:cs="Calibri"/>
          <w:b/>
          <w:sz w:val="24"/>
          <w:szCs w:val="24"/>
        </w:rPr>
        <w:t>/INFOEM/IP/RR/2018</w:t>
      </w:r>
      <w:r w:rsidR="00E647C7">
        <w:rPr>
          <w:rFonts w:ascii="Palatino Linotype" w:hAnsi="Palatino Linotype" w:cs="Calibri"/>
          <w:b/>
          <w:sz w:val="24"/>
          <w:szCs w:val="24"/>
        </w:rPr>
        <w:t xml:space="preserve"> y </w:t>
      </w:r>
      <w:r w:rsidR="00E647C7">
        <w:rPr>
          <w:rFonts w:ascii="Palatino Linotype" w:hAnsi="Palatino Linotype" w:cs="Calibri"/>
          <w:sz w:val="24"/>
          <w:szCs w:val="24"/>
        </w:rPr>
        <w:t xml:space="preserve">respecto de la solicitud de información </w:t>
      </w:r>
      <w:r w:rsidR="00E647C7">
        <w:rPr>
          <w:rFonts w:ascii="Palatino Linotype" w:hAnsi="Palatino Linotype" w:cs="Calibri"/>
          <w:sz w:val="24"/>
          <w:szCs w:val="24"/>
        </w:rPr>
        <w:lastRenderedPageBreak/>
        <w:t>00232/VACHASO/IP/2018</w:t>
      </w:r>
      <w:r w:rsidR="00C55607">
        <w:rPr>
          <w:rFonts w:ascii="Palatino Linotype" w:hAnsi="Palatino Linotype" w:cs="Calibri"/>
          <w:sz w:val="24"/>
          <w:szCs w:val="24"/>
        </w:rPr>
        <w:t xml:space="preserve"> el recurso</w:t>
      </w:r>
      <w:r w:rsidR="00E647C7">
        <w:rPr>
          <w:rFonts w:ascii="Palatino Linotype" w:hAnsi="Palatino Linotype" w:cs="Calibri"/>
          <w:b/>
          <w:sz w:val="24"/>
          <w:szCs w:val="24"/>
        </w:rPr>
        <w:t xml:space="preserve"> </w:t>
      </w:r>
      <w:r w:rsidR="00E647C7" w:rsidRPr="00F669F2">
        <w:rPr>
          <w:rFonts w:ascii="Palatino Linotype" w:hAnsi="Palatino Linotype" w:cs="Calibri"/>
          <w:b/>
          <w:sz w:val="24"/>
          <w:szCs w:val="24"/>
        </w:rPr>
        <w:t>0</w:t>
      </w:r>
      <w:r w:rsidR="00E647C7">
        <w:rPr>
          <w:rFonts w:ascii="Palatino Linotype" w:hAnsi="Palatino Linotype" w:cs="Calibri"/>
          <w:b/>
          <w:sz w:val="24"/>
          <w:szCs w:val="24"/>
        </w:rPr>
        <w:t>456</w:t>
      </w:r>
      <w:r w:rsidR="00C55607">
        <w:rPr>
          <w:rFonts w:ascii="Palatino Linotype" w:hAnsi="Palatino Linotype" w:cs="Calibri"/>
          <w:b/>
          <w:sz w:val="24"/>
          <w:szCs w:val="24"/>
        </w:rPr>
        <w:t>6</w:t>
      </w:r>
      <w:r w:rsidR="00E647C7" w:rsidRPr="00F669F2">
        <w:rPr>
          <w:rFonts w:ascii="Palatino Linotype" w:hAnsi="Palatino Linotype" w:cs="Calibri"/>
          <w:b/>
          <w:sz w:val="24"/>
          <w:szCs w:val="24"/>
        </w:rPr>
        <w:t>/INFOEM/IP/RR/2018</w:t>
      </w:r>
      <w:r w:rsidRPr="00F669F2">
        <w:rPr>
          <w:rFonts w:ascii="Palatino Linotype" w:hAnsi="Palatino Linotype" w:cs="Calibri"/>
          <w:b/>
          <w:sz w:val="24"/>
          <w:szCs w:val="24"/>
        </w:rPr>
        <w:t xml:space="preserve">, </w:t>
      </w:r>
      <w:r w:rsidRPr="00F669F2">
        <w:rPr>
          <w:rFonts w:ascii="Palatino Linotype" w:hAnsi="Palatino Linotype" w:cs="Calibri"/>
          <w:sz w:val="24"/>
          <w:szCs w:val="24"/>
        </w:rPr>
        <w:t>en l</w:t>
      </w:r>
      <w:r w:rsidR="00C55607">
        <w:rPr>
          <w:rFonts w:ascii="Palatino Linotype" w:hAnsi="Palatino Linotype" w:cs="Calibri"/>
          <w:sz w:val="24"/>
          <w:szCs w:val="24"/>
        </w:rPr>
        <w:t>os</w:t>
      </w:r>
      <w:r w:rsidRPr="00F669F2">
        <w:rPr>
          <w:rFonts w:ascii="Palatino Linotype" w:hAnsi="Palatino Linotype" w:cs="Calibri"/>
          <w:sz w:val="24"/>
          <w:szCs w:val="24"/>
        </w:rPr>
        <w:t xml:space="preserve"> cual</w:t>
      </w:r>
      <w:r w:rsidR="00C55607">
        <w:rPr>
          <w:rFonts w:ascii="Palatino Linotype" w:hAnsi="Palatino Linotype" w:cs="Calibri"/>
          <w:sz w:val="24"/>
          <w:szCs w:val="24"/>
        </w:rPr>
        <w:t>es</w:t>
      </w:r>
      <w:r w:rsidRPr="00F669F2">
        <w:rPr>
          <w:rFonts w:ascii="Palatino Linotype" w:hAnsi="Palatino Linotype" w:cs="Calibri"/>
          <w:sz w:val="24"/>
          <w:szCs w:val="24"/>
        </w:rPr>
        <w:t xml:space="preserve"> hizo valer como acto impugnado y razones o motivos de inconformidad lo</w:t>
      </w:r>
      <w:r w:rsidR="00C55607">
        <w:rPr>
          <w:rFonts w:ascii="Palatino Linotype" w:hAnsi="Palatino Linotype" w:cs="Calibri"/>
          <w:sz w:val="24"/>
          <w:szCs w:val="24"/>
        </w:rPr>
        <w:t>s mismos, en ambos recursos, por lo que se citan en una sola ocasión en atención al principio de economía procesal, a continuación</w:t>
      </w:r>
      <w:r w:rsidRPr="00F669F2">
        <w:rPr>
          <w:rFonts w:ascii="Palatino Linotype" w:hAnsi="Palatino Linotype" w:cs="Calibri"/>
          <w:sz w:val="24"/>
          <w:szCs w:val="24"/>
        </w:rPr>
        <w:t>:</w:t>
      </w:r>
    </w:p>
    <w:p w:rsidR="00006DEE" w:rsidRPr="00F669F2" w:rsidRDefault="00006DEE" w:rsidP="0092778C">
      <w:pPr>
        <w:spacing w:after="0" w:line="360" w:lineRule="auto"/>
        <w:jc w:val="both"/>
        <w:rPr>
          <w:rFonts w:ascii="Palatino Linotype" w:hAnsi="Palatino Linotype" w:cs="Arial"/>
          <w:b/>
          <w:sz w:val="24"/>
        </w:rPr>
      </w:pPr>
    </w:p>
    <w:p w:rsidR="00006DEE" w:rsidRPr="00F669F2" w:rsidRDefault="00006DEE" w:rsidP="0092778C">
      <w:pPr>
        <w:spacing w:after="0" w:line="360" w:lineRule="auto"/>
        <w:jc w:val="both"/>
        <w:rPr>
          <w:rFonts w:ascii="Palatino Linotype" w:hAnsi="Palatino Linotype" w:cs="Arial"/>
          <w:b/>
          <w:sz w:val="24"/>
        </w:rPr>
      </w:pPr>
      <w:r w:rsidRPr="00F669F2">
        <w:rPr>
          <w:rFonts w:ascii="Palatino Linotype" w:hAnsi="Palatino Linotype" w:cs="Arial"/>
          <w:b/>
          <w:sz w:val="24"/>
        </w:rPr>
        <w:t>Acto Impugnado:</w:t>
      </w:r>
    </w:p>
    <w:p w:rsidR="00006DEE" w:rsidRPr="00F669F2" w:rsidRDefault="00006DEE" w:rsidP="0092778C">
      <w:pPr>
        <w:spacing w:after="0" w:line="360" w:lineRule="auto"/>
        <w:jc w:val="both"/>
        <w:rPr>
          <w:rFonts w:ascii="Palatino Linotype" w:hAnsi="Palatino Linotype" w:cs="Arial"/>
          <w:b/>
          <w:sz w:val="24"/>
        </w:rPr>
      </w:pPr>
    </w:p>
    <w:p w:rsidR="00006DEE" w:rsidRPr="00F669F2" w:rsidRDefault="00006DEE" w:rsidP="0092778C">
      <w:pPr>
        <w:spacing w:after="0" w:line="240" w:lineRule="auto"/>
        <w:ind w:left="567" w:right="567"/>
        <w:jc w:val="both"/>
        <w:rPr>
          <w:rFonts w:ascii="Palatino Linotype" w:hAnsi="Palatino Linotype"/>
          <w:i/>
        </w:rPr>
      </w:pPr>
      <w:r w:rsidRPr="00F669F2">
        <w:rPr>
          <w:rFonts w:ascii="Palatino Linotype" w:hAnsi="Palatino Linotype"/>
          <w:i/>
        </w:rPr>
        <w:t>“</w:t>
      </w:r>
      <w:r w:rsidR="00C55607" w:rsidRPr="00C55607">
        <w:rPr>
          <w:rFonts w:ascii="Palatino Linotype" w:hAnsi="Palatino Linotype"/>
          <w:i/>
        </w:rPr>
        <w:t>La falta de respuesta a una solicitud de acceso a la información.</w:t>
      </w:r>
      <w:r w:rsidRPr="00F669F2">
        <w:rPr>
          <w:rFonts w:ascii="Palatino Linotype" w:hAnsi="Palatino Linotype"/>
          <w:i/>
        </w:rPr>
        <w:t>"(sic)</w:t>
      </w:r>
    </w:p>
    <w:p w:rsidR="00006DEE" w:rsidRPr="00F669F2" w:rsidRDefault="00006DEE" w:rsidP="0092778C">
      <w:pPr>
        <w:spacing w:after="0" w:line="240" w:lineRule="auto"/>
        <w:ind w:left="567" w:right="567"/>
        <w:jc w:val="both"/>
        <w:rPr>
          <w:rFonts w:ascii="Palatino Linotype" w:hAnsi="Palatino Linotype"/>
          <w:i/>
        </w:rPr>
      </w:pPr>
    </w:p>
    <w:p w:rsidR="00006DEE" w:rsidRPr="00F669F2" w:rsidRDefault="00006DEE" w:rsidP="0092778C">
      <w:pPr>
        <w:spacing w:after="0" w:line="360" w:lineRule="auto"/>
        <w:jc w:val="both"/>
        <w:rPr>
          <w:rFonts w:ascii="Palatino Linotype" w:hAnsi="Palatino Linotype" w:cs="Arial"/>
          <w:sz w:val="24"/>
        </w:rPr>
      </w:pPr>
      <w:r w:rsidRPr="00F669F2">
        <w:rPr>
          <w:rFonts w:ascii="Palatino Linotype" w:hAnsi="Palatino Linotype" w:cs="Arial"/>
          <w:b/>
          <w:sz w:val="24"/>
        </w:rPr>
        <w:t>Razones o Motivos de Inconformidad</w:t>
      </w:r>
      <w:r w:rsidRPr="00F669F2">
        <w:rPr>
          <w:rFonts w:ascii="Palatino Linotype" w:hAnsi="Palatino Linotype" w:cs="Arial"/>
          <w:sz w:val="24"/>
        </w:rPr>
        <w:t xml:space="preserve">: </w:t>
      </w:r>
    </w:p>
    <w:p w:rsidR="00006DEE" w:rsidRPr="00F669F2" w:rsidRDefault="00006DEE" w:rsidP="0092778C">
      <w:pPr>
        <w:spacing w:after="0" w:line="360" w:lineRule="auto"/>
        <w:jc w:val="both"/>
        <w:rPr>
          <w:rFonts w:ascii="Palatino Linotype" w:hAnsi="Palatino Linotype" w:cs="Arial"/>
          <w:sz w:val="24"/>
        </w:rPr>
      </w:pPr>
    </w:p>
    <w:p w:rsidR="00006DEE" w:rsidRPr="00F669F2" w:rsidRDefault="00006DEE" w:rsidP="0092778C">
      <w:pPr>
        <w:spacing w:after="0" w:line="240" w:lineRule="auto"/>
        <w:ind w:left="567" w:right="567"/>
        <w:jc w:val="both"/>
        <w:rPr>
          <w:rFonts w:ascii="Palatino Linotype" w:hAnsi="Palatino Linotype"/>
          <w:i/>
        </w:rPr>
      </w:pPr>
      <w:r w:rsidRPr="00F669F2">
        <w:rPr>
          <w:rFonts w:ascii="Palatino Linotype" w:hAnsi="Palatino Linotype"/>
          <w:i/>
        </w:rPr>
        <w:t>“</w:t>
      </w:r>
      <w:r w:rsidR="00C55607" w:rsidRPr="00C55607">
        <w:rPr>
          <w:rFonts w:ascii="Palatino Linotype" w:hAnsi="Palatino Linotype"/>
          <w:i/>
        </w:rPr>
        <w:t>En términos del artículo 179 de la Ley de Transparencia Local en su fracción VII se interpone el presente Recurso de Revisión en virtud de que al haber transcurrido 16 días hábiles, el sujeto obligado no ha brindado respuesta a la solicitud de acceso a la información.</w:t>
      </w:r>
      <w:r w:rsidRPr="00F669F2">
        <w:rPr>
          <w:rFonts w:ascii="Palatino Linotype" w:hAnsi="Palatino Linotype"/>
          <w:i/>
        </w:rPr>
        <w:t>” (sic)</w:t>
      </w:r>
    </w:p>
    <w:p w:rsidR="00006DEE" w:rsidRPr="00F669F2" w:rsidRDefault="00006DEE" w:rsidP="0092778C">
      <w:pPr>
        <w:spacing w:after="0" w:line="360" w:lineRule="auto"/>
        <w:jc w:val="both"/>
        <w:rPr>
          <w:rFonts w:ascii="Palatino Linotype" w:hAnsi="Palatino Linotype" w:cs="Arial"/>
          <w:b/>
          <w:sz w:val="24"/>
        </w:rPr>
      </w:pPr>
    </w:p>
    <w:p w:rsidR="00006DEE" w:rsidRPr="00F669F2" w:rsidRDefault="00006DEE" w:rsidP="0092778C">
      <w:pPr>
        <w:spacing w:after="0" w:line="360" w:lineRule="auto"/>
        <w:jc w:val="both"/>
        <w:rPr>
          <w:rFonts w:ascii="Palatino Linotype" w:hAnsi="Palatino Linotype" w:cs="Arial"/>
          <w:b/>
          <w:sz w:val="24"/>
          <w:szCs w:val="24"/>
        </w:rPr>
      </w:pPr>
      <w:r w:rsidRPr="00F669F2">
        <w:rPr>
          <w:rFonts w:ascii="Palatino Linotype" w:hAnsi="Palatino Linotype" w:cs="Arial"/>
          <w:b/>
          <w:sz w:val="28"/>
        </w:rPr>
        <w:t>CUARTO</w:t>
      </w:r>
      <w:r w:rsidRPr="00F669F2">
        <w:rPr>
          <w:rFonts w:ascii="Palatino Linotype" w:hAnsi="Palatino Linotype" w:cs="Arial"/>
          <w:b/>
          <w:sz w:val="24"/>
          <w:szCs w:val="24"/>
        </w:rPr>
        <w:t xml:space="preserve">. </w:t>
      </w:r>
      <w:r w:rsidRPr="00F669F2">
        <w:rPr>
          <w:rFonts w:ascii="Palatino Linotype" w:hAnsi="Palatino Linotype" w:cs="Arial"/>
          <w:b/>
          <w:sz w:val="24"/>
          <w:szCs w:val="28"/>
        </w:rPr>
        <w:t>Del turno del recurso de revisión.</w:t>
      </w:r>
    </w:p>
    <w:p w:rsidR="00006DEE" w:rsidRPr="00F669F2" w:rsidRDefault="00006DEE" w:rsidP="0092778C">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Medio</w:t>
      </w:r>
      <w:r w:rsidR="00C55607">
        <w:rPr>
          <w:rFonts w:ascii="Palatino Linotype" w:hAnsi="Palatino Linotype" w:cs="Arial"/>
          <w:sz w:val="24"/>
          <w:szCs w:val="24"/>
        </w:rPr>
        <w:t>s</w:t>
      </w:r>
      <w:r w:rsidRPr="00F669F2">
        <w:rPr>
          <w:rFonts w:ascii="Palatino Linotype" w:hAnsi="Palatino Linotype" w:cs="Arial"/>
          <w:sz w:val="24"/>
          <w:szCs w:val="24"/>
        </w:rPr>
        <w:t xml:space="preserve"> de impugnación que le fue</w:t>
      </w:r>
      <w:r w:rsidR="00C55607">
        <w:rPr>
          <w:rFonts w:ascii="Palatino Linotype" w:hAnsi="Palatino Linotype" w:cs="Arial"/>
          <w:sz w:val="24"/>
          <w:szCs w:val="24"/>
        </w:rPr>
        <w:t>ron</w:t>
      </w:r>
      <w:r w:rsidRPr="00F669F2">
        <w:rPr>
          <w:rFonts w:ascii="Palatino Linotype" w:hAnsi="Palatino Linotype" w:cs="Arial"/>
          <w:sz w:val="24"/>
          <w:szCs w:val="24"/>
        </w:rPr>
        <w:t xml:space="preserve"> turnado</w:t>
      </w:r>
      <w:r w:rsidR="00C55607">
        <w:rPr>
          <w:rFonts w:ascii="Palatino Linotype" w:hAnsi="Palatino Linotype" w:cs="Arial"/>
          <w:sz w:val="24"/>
          <w:szCs w:val="24"/>
        </w:rPr>
        <w:t>s</w:t>
      </w:r>
      <w:r w:rsidRPr="00F669F2">
        <w:rPr>
          <w:rFonts w:ascii="Palatino Linotype" w:hAnsi="Palatino Linotype" w:cs="Arial"/>
          <w:sz w:val="24"/>
          <w:szCs w:val="24"/>
        </w:rPr>
        <w:t xml:space="preserve"> a l</w:t>
      </w:r>
      <w:r w:rsidR="00C55607">
        <w:rPr>
          <w:rFonts w:ascii="Palatino Linotype" w:hAnsi="Palatino Linotype" w:cs="Arial"/>
          <w:sz w:val="24"/>
          <w:szCs w:val="24"/>
        </w:rPr>
        <w:t xml:space="preserve">a </w:t>
      </w:r>
      <w:r w:rsidRPr="00F669F2">
        <w:rPr>
          <w:rFonts w:ascii="Palatino Linotype" w:hAnsi="Palatino Linotype" w:cs="Arial"/>
          <w:sz w:val="24"/>
          <w:szCs w:val="24"/>
        </w:rPr>
        <w:t>Comisionad</w:t>
      </w:r>
      <w:r w:rsidR="00C55607">
        <w:rPr>
          <w:rFonts w:ascii="Palatino Linotype" w:hAnsi="Palatino Linotype" w:cs="Arial"/>
          <w:sz w:val="24"/>
          <w:szCs w:val="24"/>
        </w:rPr>
        <w:t>a</w:t>
      </w:r>
      <w:r w:rsidRPr="00F669F2">
        <w:rPr>
          <w:rFonts w:ascii="Palatino Linotype" w:hAnsi="Palatino Linotype" w:cs="Arial"/>
          <w:sz w:val="24"/>
          <w:szCs w:val="24"/>
        </w:rPr>
        <w:t xml:space="preserve"> </w:t>
      </w:r>
      <w:r w:rsidRPr="00F669F2">
        <w:rPr>
          <w:rFonts w:ascii="Palatino Linotype" w:hAnsi="Palatino Linotype" w:cs="Arial"/>
          <w:b/>
          <w:sz w:val="24"/>
          <w:szCs w:val="24"/>
        </w:rPr>
        <w:t>Zulema Martínez Sánchez</w:t>
      </w:r>
      <w:r w:rsidR="00C55607">
        <w:rPr>
          <w:rFonts w:ascii="Palatino Linotype" w:hAnsi="Palatino Linotype" w:cs="Arial"/>
          <w:b/>
          <w:sz w:val="24"/>
          <w:szCs w:val="24"/>
        </w:rPr>
        <w:t xml:space="preserve">, </w:t>
      </w:r>
      <w:r w:rsidR="00C55607" w:rsidRPr="00C55607">
        <w:rPr>
          <w:rFonts w:ascii="Palatino Linotype" w:hAnsi="Palatino Linotype" w:cs="Arial"/>
          <w:sz w:val="24"/>
          <w:szCs w:val="24"/>
        </w:rPr>
        <w:t>el recurso de revisión</w:t>
      </w:r>
      <w:r w:rsidR="00C55607">
        <w:rPr>
          <w:rFonts w:ascii="Palatino Linotype" w:hAnsi="Palatino Linotype" w:cs="Arial"/>
          <w:b/>
          <w:sz w:val="24"/>
          <w:szCs w:val="24"/>
        </w:rPr>
        <w:t xml:space="preserve"> 04565/INFOEM/IP/RR/2018; </w:t>
      </w:r>
      <w:r w:rsidR="00C55607" w:rsidRPr="00C55607">
        <w:rPr>
          <w:rFonts w:ascii="Palatino Linotype" w:hAnsi="Palatino Linotype" w:cs="Arial"/>
          <w:sz w:val="24"/>
          <w:szCs w:val="24"/>
        </w:rPr>
        <w:t>y</w:t>
      </w:r>
      <w:r w:rsidR="00C55607">
        <w:rPr>
          <w:rFonts w:ascii="Palatino Linotype" w:hAnsi="Palatino Linotype" w:cs="Arial"/>
          <w:b/>
          <w:sz w:val="24"/>
          <w:szCs w:val="24"/>
        </w:rPr>
        <w:t xml:space="preserve"> </w:t>
      </w:r>
      <w:r w:rsidR="00C55607">
        <w:rPr>
          <w:rFonts w:ascii="Palatino Linotype" w:hAnsi="Palatino Linotype" w:cs="Arial"/>
          <w:sz w:val="24"/>
          <w:szCs w:val="24"/>
        </w:rPr>
        <w:t>al Comisionado</w:t>
      </w:r>
      <w:r w:rsidR="00C55607">
        <w:rPr>
          <w:rFonts w:ascii="Palatino Linotype" w:hAnsi="Palatino Linotype" w:cs="Arial"/>
          <w:b/>
          <w:sz w:val="24"/>
          <w:szCs w:val="24"/>
        </w:rPr>
        <w:t xml:space="preserve"> Luis Gustavo Parra Noriega, </w:t>
      </w:r>
      <w:r w:rsidR="00C55607">
        <w:rPr>
          <w:rFonts w:ascii="Palatino Linotype" w:hAnsi="Palatino Linotype" w:cs="Arial"/>
          <w:sz w:val="24"/>
          <w:szCs w:val="24"/>
        </w:rPr>
        <w:t xml:space="preserve">el recurso de revisión </w:t>
      </w:r>
      <w:r w:rsidR="00C55607">
        <w:rPr>
          <w:rFonts w:ascii="Palatino Linotype" w:hAnsi="Palatino Linotype" w:cs="Arial"/>
          <w:b/>
          <w:sz w:val="24"/>
          <w:szCs w:val="24"/>
        </w:rPr>
        <w:t>04566/INFOEM/IP/RR/2018</w:t>
      </w:r>
      <w:r w:rsidR="00C55607">
        <w:rPr>
          <w:rFonts w:ascii="Palatino Linotype" w:hAnsi="Palatino Linotype" w:cs="Arial"/>
          <w:sz w:val="24"/>
          <w:szCs w:val="24"/>
        </w:rPr>
        <w:t>,</w:t>
      </w:r>
      <w:r w:rsidRPr="00F669F2">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w:t>
      </w:r>
      <w:r w:rsidR="00C55607">
        <w:rPr>
          <w:rFonts w:ascii="Palatino Linotype" w:hAnsi="Palatino Linotype" w:cs="Arial"/>
          <w:sz w:val="24"/>
          <w:szCs w:val="24"/>
        </w:rPr>
        <w:t xml:space="preserve"> </w:t>
      </w:r>
      <w:r w:rsidRPr="00F669F2">
        <w:rPr>
          <w:rFonts w:ascii="Palatino Linotype" w:hAnsi="Palatino Linotype" w:cs="Arial"/>
          <w:sz w:val="24"/>
          <w:szCs w:val="24"/>
        </w:rPr>
        <w:t>l</w:t>
      </w:r>
      <w:r w:rsidR="00C55607">
        <w:rPr>
          <w:rFonts w:ascii="Palatino Linotype" w:hAnsi="Palatino Linotype" w:cs="Arial"/>
          <w:sz w:val="24"/>
          <w:szCs w:val="24"/>
        </w:rPr>
        <w:t>os</w:t>
      </w:r>
      <w:r w:rsidRPr="00F669F2">
        <w:rPr>
          <w:rFonts w:ascii="Palatino Linotype" w:hAnsi="Palatino Linotype" w:cs="Arial"/>
          <w:sz w:val="24"/>
          <w:szCs w:val="24"/>
        </w:rPr>
        <w:t xml:space="preserve"> cual</w:t>
      </w:r>
      <w:r w:rsidR="00C55607">
        <w:rPr>
          <w:rFonts w:ascii="Palatino Linotype" w:hAnsi="Palatino Linotype" w:cs="Arial"/>
          <w:sz w:val="24"/>
          <w:szCs w:val="24"/>
        </w:rPr>
        <w:t>es</w:t>
      </w:r>
      <w:r w:rsidRPr="00F669F2">
        <w:rPr>
          <w:rFonts w:ascii="Palatino Linotype" w:hAnsi="Palatino Linotype" w:cs="Arial"/>
          <w:sz w:val="24"/>
          <w:szCs w:val="24"/>
        </w:rPr>
        <w:t xml:space="preserve"> recay</w:t>
      </w:r>
      <w:r w:rsidR="00C55607">
        <w:rPr>
          <w:rFonts w:ascii="Palatino Linotype" w:hAnsi="Palatino Linotype" w:cs="Arial"/>
          <w:sz w:val="24"/>
          <w:szCs w:val="24"/>
        </w:rPr>
        <w:t xml:space="preserve">eron </w:t>
      </w:r>
      <w:r w:rsidRPr="00F669F2">
        <w:rPr>
          <w:rFonts w:ascii="Palatino Linotype" w:hAnsi="Palatino Linotype" w:cs="Arial"/>
          <w:sz w:val="24"/>
          <w:szCs w:val="24"/>
        </w:rPr>
        <w:t>acuerdo</w:t>
      </w:r>
      <w:r w:rsidR="00C55607">
        <w:rPr>
          <w:rFonts w:ascii="Palatino Linotype" w:hAnsi="Palatino Linotype" w:cs="Arial"/>
          <w:sz w:val="24"/>
          <w:szCs w:val="24"/>
        </w:rPr>
        <w:t>s</w:t>
      </w:r>
      <w:r w:rsidRPr="00F669F2">
        <w:rPr>
          <w:rFonts w:ascii="Palatino Linotype" w:hAnsi="Palatino Linotype" w:cs="Arial"/>
          <w:sz w:val="24"/>
          <w:szCs w:val="24"/>
        </w:rPr>
        <w:t xml:space="preserve"> de admisión en </w:t>
      </w:r>
      <w:r w:rsidR="00C55607">
        <w:rPr>
          <w:rFonts w:ascii="Palatino Linotype" w:hAnsi="Palatino Linotype" w:cs="Arial"/>
          <w:sz w:val="24"/>
          <w:szCs w:val="24"/>
        </w:rPr>
        <w:t xml:space="preserve">ambos recursos el día cinco de diciembre </w:t>
      </w:r>
      <w:r w:rsidRPr="00F669F2">
        <w:rPr>
          <w:rFonts w:ascii="Palatino Linotype" w:hAnsi="Palatino Linotype" w:cs="Arial"/>
          <w:sz w:val="24"/>
          <w:szCs w:val="24"/>
        </w:rPr>
        <w:t xml:space="preserve">de dos mil dieciocho, determinándose un plazo de siete días para que las </w:t>
      </w:r>
      <w:r w:rsidRPr="00F669F2">
        <w:rPr>
          <w:rFonts w:ascii="Palatino Linotype" w:hAnsi="Palatino Linotype" w:cs="Arial"/>
          <w:sz w:val="24"/>
          <w:szCs w:val="24"/>
        </w:rPr>
        <w:lastRenderedPageBreak/>
        <w:t>partes manifestaran lo que a su derecho corresponda en términos del numeral ya citado.</w:t>
      </w:r>
    </w:p>
    <w:p w:rsidR="00006DEE" w:rsidRPr="00F669F2" w:rsidRDefault="00006DEE" w:rsidP="0092778C">
      <w:pPr>
        <w:spacing w:after="0" w:line="360" w:lineRule="auto"/>
        <w:jc w:val="both"/>
        <w:rPr>
          <w:rFonts w:ascii="Palatino Linotype" w:hAnsi="Palatino Linotype" w:cs="Arial"/>
          <w:b/>
          <w:sz w:val="24"/>
        </w:rPr>
      </w:pPr>
    </w:p>
    <w:p w:rsidR="00006DEE" w:rsidRPr="00F669F2" w:rsidRDefault="00006DEE" w:rsidP="0092778C">
      <w:pPr>
        <w:spacing w:after="0" w:line="360" w:lineRule="auto"/>
        <w:jc w:val="both"/>
        <w:rPr>
          <w:rFonts w:ascii="Palatino Linotype" w:hAnsi="Palatino Linotype" w:cs="Arial"/>
          <w:b/>
          <w:sz w:val="24"/>
          <w:szCs w:val="24"/>
        </w:rPr>
      </w:pPr>
      <w:r w:rsidRPr="00F669F2">
        <w:rPr>
          <w:rFonts w:ascii="Palatino Linotype" w:hAnsi="Palatino Linotype" w:cs="Arial"/>
          <w:b/>
          <w:sz w:val="28"/>
        </w:rPr>
        <w:t>QUINTO</w:t>
      </w:r>
      <w:r w:rsidRPr="00F669F2">
        <w:rPr>
          <w:rFonts w:ascii="Palatino Linotype" w:hAnsi="Palatino Linotype" w:cs="Arial"/>
          <w:b/>
          <w:sz w:val="24"/>
          <w:szCs w:val="24"/>
        </w:rPr>
        <w:t xml:space="preserve">. </w:t>
      </w:r>
      <w:r w:rsidRPr="00F669F2">
        <w:rPr>
          <w:rFonts w:ascii="Palatino Linotype" w:hAnsi="Palatino Linotype" w:cs="Arial"/>
          <w:b/>
          <w:sz w:val="24"/>
          <w:szCs w:val="28"/>
        </w:rPr>
        <w:t>De la etapa de instrucción.</w:t>
      </w:r>
    </w:p>
    <w:p w:rsidR="00006DEE" w:rsidRPr="00F669F2" w:rsidRDefault="00006DEE" w:rsidP="0092778C">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Una vez abierta la etapa de instrucción, en el sumario se observa que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no rindió su</w:t>
      </w:r>
      <w:r w:rsidR="00933A30">
        <w:rPr>
          <w:rFonts w:ascii="Palatino Linotype" w:hAnsi="Palatino Linotype" w:cs="Arial"/>
          <w:sz w:val="24"/>
          <w:szCs w:val="24"/>
        </w:rPr>
        <w:t>s</w:t>
      </w:r>
      <w:r w:rsidRPr="00F669F2">
        <w:rPr>
          <w:rFonts w:ascii="Palatino Linotype" w:hAnsi="Palatino Linotype" w:cs="Arial"/>
          <w:sz w:val="24"/>
          <w:szCs w:val="24"/>
        </w:rPr>
        <w:t xml:space="preserve"> informe</w:t>
      </w:r>
      <w:r w:rsidR="00933A30">
        <w:rPr>
          <w:rFonts w:ascii="Palatino Linotype" w:hAnsi="Palatino Linotype" w:cs="Arial"/>
          <w:sz w:val="24"/>
          <w:szCs w:val="24"/>
        </w:rPr>
        <w:t>s</w:t>
      </w:r>
      <w:r w:rsidRPr="00F669F2">
        <w:rPr>
          <w:rFonts w:ascii="Palatino Linotype" w:hAnsi="Palatino Linotype" w:cs="Arial"/>
          <w:sz w:val="24"/>
          <w:szCs w:val="24"/>
        </w:rPr>
        <w:t xml:space="preserve"> justificado</w:t>
      </w:r>
      <w:r w:rsidR="00933A30">
        <w:rPr>
          <w:rFonts w:ascii="Palatino Linotype" w:hAnsi="Palatino Linotype" w:cs="Arial"/>
          <w:sz w:val="24"/>
          <w:szCs w:val="24"/>
        </w:rPr>
        <w:t>s</w:t>
      </w:r>
      <w:r w:rsidRPr="00F669F2">
        <w:rPr>
          <w:rFonts w:ascii="Palatino Linotype" w:hAnsi="Palatino Linotype" w:cs="Arial"/>
          <w:sz w:val="24"/>
          <w:szCs w:val="24"/>
        </w:rPr>
        <w:t xml:space="preserve"> dentro del plazo otorgado mediante el acuerdo de admisión, así mismo se hace constar que la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no presento sus manifestaciones, de igual manera se puede apreciar que no se llevaron a cabo audiencias durante la sustanciación del presente recurso de revisión, ni se ofrecieron pruebas por parte de la hoy </w:t>
      </w:r>
      <w:r w:rsidRPr="00F669F2">
        <w:rPr>
          <w:rFonts w:ascii="Palatino Linotype" w:hAnsi="Palatino Linotype" w:cs="Arial"/>
          <w:b/>
          <w:sz w:val="24"/>
          <w:szCs w:val="24"/>
        </w:rPr>
        <w:t>recurrente</w:t>
      </w:r>
      <w:r w:rsidRPr="00F669F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06DEE" w:rsidRPr="00F669F2" w:rsidRDefault="00006DEE" w:rsidP="0092778C">
      <w:pPr>
        <w:spacing w:after="0" w:line="360" w:lineRule="auto"/>
        <w:jc w:val="both"/>
        <w:rPr>
          <w:rFonts w:ascii="Palatino Linotype" w:hAnsi="Palatino Linotype" w:cs="Arial"/>
          <w:sz w:val="24"/>
          <w:szCs w:val="24"/>
        </w:rPr>
      </w:pPr>
    </w:p>
    <w:p w:rsidR="00006DEE" w:rsidRPr="00F669F2" w:rsidRDefault="00006DEE" w:rsidP="0092778C">
      <w:pPr>
        <w:spacing w:after="0" w:line="360" w:lineRule="auto"/>
        <w:jc w:val="both"/>
        <w:rPr>
          <w:rFonts w:ascii="Palatino Linotype" w:hAnsi="Palatino Linotype" w:cs="Arial"/>
          <w:b/>
          <w:sz w:val="28"/>
          <w:szCs w:val="24"/>
        </w:rPr>
      </w:pPr>
      <w:r w:rsidRPr="00F669F2">
        <w:rPr>
          <w:rFonts w:ascii="Palatino Linotype" w:hAnsi="Palatino Linotype" w:cs="Arial"/>
          <w:b/>
          <w:sz w:val="28"/>
          <w:szCs w:val="24"/>
        </w:rPr>
        <w:t xml:space="preserve">SEXTO. </w:t>
      </w:r>
      <w:r w:rsidRPr="00F669F2">
        <w:rPr>
          <w:rFonts w:ascii="Palatino Linotype" w:hAnsi="Palatino Linotype" w:cs="Arial"/>
          <w:b/>
          <w:sz w:val="24"/>
          <w:szCs w:val="24"/>
        </w:rPr>
        <w:t>Del cierre de instrucción.</w:t>
      </w:r>
    </w:p>
    <w:p w:rsidR="00006DEE" w:rsidRPr="00F669F2" w:rsidRDefault="00006DEE" w:rsidP="0092778C">
      <w:pPr>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933A30">
        <w:rPr>
          <w:rFonts w:ascii="Palatino Linotype" w:hAnsi="Palatino Linotype" w:cs="Arial"/>
          <w:sz w:val="24"/>
          <w:szCs w:val="24"/>
        </w:rPr>
        <w:t xml:space="preserve">dieciséis de enero </w:t>
      </w:r>
      <w:r w:rsidRPr="00F669F2">
        <w:rPr>
          <w:rFonts w:ascii="Palatino Linotype" w:hAnsi="Palatino Linotype" w:cs="Arial"/>
          <w:sz w:val="24"/>
          <w:szCs w:val="24"/>
        </w:rPr>
        <w:t>de dos mil dieciocho, en términos del artículo 185 fracción VI de la Ley de Transparencia y Acceso a la Información Pública del Estado de México y Municipios, ordenándose turnar el expediente a la resolución que en derecho proceda.</w:t>
      </w:r>
    </w:p>
    <w:p w:rsidR="00006DEE" w:rsidRPr="00F669F2" w:rsidRDefault="00006DEE" w:rsidP="0092778C">
      <w:pPr>
        <w:spacing w:after="0" w:line="360" w:lineRule="auto"/>
        <w:jc w:val="both"/>
        <w:rPr>
          <w:rFonts w:ascii="Palatino Linotype" w:hAnsi="Palatino Linotype" w:cs="Arial"/>
          <w:sz w:val="24"/>
          <w:szCs w:val="24"/>
        </w:rPr>
      </w:pPr>
    </w:p>
    <w:p w:rsidR="00006DEE" w:rsidRPr="00F669F2" w:rsidRDefault="00006DEE" w:rsidP="0092778C">
      <w:pPr>
        <w:spacing w:after="0" w:line="360" w:lineRule="auto"/>
        <w:jc w:val="center"/>
        <w:rPr>
          <w:rFonts w:ascii="Palatino Linotype" w:hAnsi="Palatino Linotype" w:cs="Arial"/>
          <w:b/>
          <w:sz w:val="24"/>
        </w:rPr>
      </w:pPr>
      <w:r w:rsidRPr="00F669F2">
        <w:rPr>
          <w:rFonts w:ascii="Palatino Linotype" w:hAnsi="Palatino Linotype" w:cs="Arial"/>
          <w:b/>
          <w:sz w:val="24"/>
        </w:rPr>
        <w:lastRenderedPageBreak/>
        <w:t xml:space="preserve">C O N S I D E R A N D O </w:t>
      </w:r>
    </w:p>
    <w:p w:rsidR="00006DEE" w:rsidRPr="00F669F2" w:rsidRDefault="00006DEE" w:rsidP="0092778C">
      <w:pPr>
        <w:spacing w:after="0" w:line="360" w:lineRule="auto"/>
        <w:jc w:val="center"/>
        <w:rPr>
          <w:rFonts w:ascii="Palatino Linotype" w:hAnsi="Palatino Linotype" w:cs="Arial"/>
          <w:b/>
          <w:sz w:val="24"/>
        </w:rPr>
      </w:pPr>
    </w:p>
    <w:p w:rsidR="00006DEE" w:rsidRPr="00F669F2" w:rsidRDefault="00006DEE" w:rsidP="0092778C">
      <w:pPr>
        <w:spacing w:after="0" w:line="360" w:lineRule="auto"/>
        <w:jc w:val="both"/>
        <w:rPr>
          <w:rFonts w:ascii="Palatino Linotype" w:hAnsi="Palatino Linotype" w:cs="Arial"/>
          <w:sz w:val="24"/>
        </w:rPr>
      </w:pPr>
      <w:r w:rsidRPr="00F669F2">
        <w:rPr>
          <w:rFonts w:ascii="Palatino Linotype" w:hAnsi="Palatino Linotype" w:cs="Arial"/>
          <w:b/>
          <w:sz w:val="28"/>
        </w:rPr>
        <w:t>PRIMERO.</w:t>
      </w:r>
      <w:r w:rsidRPr="00F669F2">
        <w:rPr>
          <w:rFonts w:ascii="Palatino Linotype" w:hAnsi="Palatino Linotype" w:cs="Arial"/>
          <w:b/>
        </w:rPr>
        <w:t xml:space="preserve"> </w:t>
      </w:r>
      <w:r w:rsidRPr="00F669F2">
        <w:rPr>
          <w:rFonts w:ascii="Palatino Linotype" w:hAnsi="Palatino Linotype" w:cs="Arial"/>
          <w:b/>
          <w:sz w:val="28"/>
          <w:szCs w:val="28"/>
        </w:rPr>
        <w:t>De la competencia</w:t>
      </w:r>
      <w:r w:rsidRPr="00F669F2">
        <w:rPr>
          <w:rFonts w:ascii="Palatino Linotype" w:hAnsi="Palatino Linotype" w:cs="Arial"/>
          <w:sz w:val="28"/>
          <w:szCs w:val="28"/>
        </w:rPr>
        <w:t>.</w:t>
      </w:r>
    </w:p>
    <w:p w:rsidR="00006DEE" w:rsidRPr="00F669F2" w:rsidRDefault="00006DEE" w:rsidP="0092778C">
      <w:pPr>
        <w:spacing w:after="0" w:line="360" w:lineRule="auto"/>
        <w:jc w:val="both"/>
        <w:rPr>
          <w:rFonts w:ascii="Palatino Linotype" w:hAnsi="Palatino Linotype" w:cs="Arial"/>
          <w:sz w:val="24"/>
        </w:rPr>
      </w:pPr>
      <w:r w:rsidRPr="00F669F2">
        <w:rPr>
          <w:rFonts w:ascii="Palatino Linotype" w:hAnsi="Palatino Linotype" w:cs="Arial"/>
          <w:sz w:val="24"/>
        </w:rPr>
        <w:t>Este Instituto de Transparencia, Acceso a la Información Pública y Protección de Datos Personales del Estado de México, es competente para conocer y resolver el presente recurso de revisión interpuesto por la</w:t>
      </w:r>
      <w:r w:rsidRPr="00F669F2">
        <w:rPr>
          <w:rFonts w:ascii="Palatino Linotype" w:hAnsi="Palatino Linotype" w:cs="Arial"/>
          <w:b/>
          <w:sz w:val="24"/>
        </w:rPr>
        <w:t xml:space="preserve"> recurrente</w:t>
      </w:r>
      <w:r w:rsidRPr="00F669F2">
        <w:rPr>
          <w:rFonts w:ascii="Palatino Linotype" w:hAnsi="Palatino Linotype" w:cs="Arial"/>
          <w:b/>
          <w:sz w:val="24"/>
          <w:szCs w:val="24"/>
        </w:rPr>
        <w:t xml:space="preserve"> </w:t>
      </w:r>
      <w:r w:rsidRPr="00F669F2">
        <w:rPr>
          <w:rFonts w:ascii="Palatino Linotype" w:hAnsi="Palatino Linotype" w:cs="Arial"/>
          <w:sz w:val="24"/>
        </w:rPr>
        <w:t xml:space="preserve">conforme a lo dispuesto en los artículos 6, apartado A, fracción IV de la Constitución Política de los Estados Unidos Mexicanos, 5, párrafos vigésimo, vigésimo primero y vigésimo segundo fracción IV de la Constitución Política del Estado Libre y Soberano de México, </w:t>
      </w:r>
      <w:r w:rsidRPr="00F669F2">
        <w:rPr>
          <w:rFonts w:ascii="Palatino Linotype" w:hAnsi="Palatino Linotype" w:cs="Arial"/>
          <w:sz w:val="24"/>
          <w:szCs w:val="24"/>
        </w:rPr>
        <w:t xml:space="preserve">1, 2 fracción II, 13, 29, 36 fracciones II y III, 176, 178, 179 fracción I, 182, 185, 188 y 194 </w:t>
      </w:r>
      <w:r w:rsidRPr="00F669F2">
        <w:rPr>
          <w:rFonts w:ascii="Palatino Linotype" w:hAnsi="Palatino Linotype" w:cs="Arial"/>
          <w:sz w:val="24"/>
        </w:rPr>
        <w:t>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w:t>
      </w:r>
    </w:p>
    <w:p w:rsidR="00006DEE" w:rsidRPr="00F669F2" w:rsidRDefault="00006DEE" w:rsidP="0092778C">
      <w:pPr>
        <w:autoSpaceDE w:val="0"/>
        <w:autoSpaceDN w:val="0"/>
        <w:adjustRightInd w:val="0"/>
        <w:spacing w:after="0" w:line="360" w:lineRule="auto"/>
        <w:jc w:val="both"/>
        <w:rPr>
          <w:rFonts w:ascii="Palatino Linotype" w:hAnsi="Palatino Linotype" w:cs="Arial"/>
          <w:b/>
          <w:sz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b/>
          <w:sz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b/>
          <w:sz w:val="28"/>
          <w:szCs w:val="28"/>
        </w:rPr>
      </w:pPr>
      <w:r w:rsidRPr="00F669F2">
        <w:rPr>
          <w:rFonts w:ascii="Palatino Linotype" w:hAnsi="Palatino Linotype" w:cs="Arial"/>
          <w:b/>
          <w:sz w:val="28"/>
          <w:szCs w:val="28"/>
        </w:rPr>
        <w:t>SEGUNDO. De los alcances de</w:t>
      </w:r>
      <w:r w:rsidR="00933A30">
        <w:rPr>
          <w:rFonts w:ascii="Palatino Linotype" w:hAnsi="Palatino Linotype" w:cs="Arial"/>
          <w:b/>
          <w:sz w:val="28"/>
          <w:szCs w:val="28"/>
        </w:rPr>
        <w:t xml:space="preserve"> </w:t>
      </w:r>
      <w:r w:rsidRPr="00F669F2">
        <w:rPr>
          <w:rFonts w:ascii="Palatino Linotype" w:hAnsi="Palatino Linotype" w:cs="Arial"/>
          <w:b/>
          <w:sz w:val="28"/>
          <w:szCs w:val="28"/>
        </w:rPr>
        <w:t>l</w:t>
      </w:r>
      <w:r w:rsidR="00933A30">
        <w:rPr>
          <w:rFonts w:ascii="Palatino Linotype" w:hAnsi="Palatino Linotype" w:cs="Arial"/>
          <w:b/>
          <w:sz w:val="28"/>
          <w:szCs w:val="28"/>
        </w:rPr>
        <w:t>os</w:t>
      </w:r>
      <w:r w:rsidRPr="00F669F2">
        <w:rPr>
          <w:rFonts w:ascii="Palatino Linotype" w:hAnsi="Palatino Linotype" w:cs="Arial"/>
          <w:b/>
          <w:sz w:val="28"/>
          <w:szCs w:val="28"/>
        </w:rPr>
        <w:t xml:space="preserve"> recurso</w:t>
      </w:r>
      <w:r w:rsidR="00933A30">
        <w:rPr>
          <w:rFonts w:ascii="Palatino Linotype" w:hAnsi="Palatino Linotype" w:cs="Arial"/>
          <w:b/>
          <w:sz w:val="28"/>
          <w:szCs w:val="28"/>
        </w:rPr>
        <w:t>s</w:t>
      </w:r>
      <w:r w:rsidRPr="00F669F2">
        <w:rPr>
          <w:rFonts w:ascii="Palatino Linotype" w:hAnsi="Palatino Linotype" w:cs="Arial"/>
          <w:b/>
          <w:sz w:val="28"/>
          <w:szCs w:val="28"/>
        </w:rPr>
        <w:t xml:space="preserve"> de revisión. </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Anterior a todo debe destacarse que l</w:t>
      </w:r>
      <w:r w:rsidR="00933A30">
        <w:rPr>
          <w:rFonts w:ascii="Palatino Linotype" w:hAnsi="Palatino Linotype" w:cs="Arial"/>
          <w:sz w:val="24"/>
          <w:szCs w:val="24"/>
        </w:rPr>
        <w:t>os</w:t>
      </w:r>
      <w:r w:rsidRPr="00F669F2">
        <w:rPr>
          <w:rFonts w:ascii="Palatino Linotype" w:hAnsi="Palatino Linotype" w:cs="Arial"/>
          <w:sz w:val="24"/>
          <w:szCs w:val="24"/>
        </w:rPr>
        <w:t xml:space="preserve"> recurso</w:t>
      </w:r>
      <w:r w:rsidR="00933A30">
        <w:rPr>
          <w:rFonts w:ascii="Palatino Linotype" w:hAnsi="Palatino Linotype" w:cs="Arial"/>
          <w:sz w:val="24"/>
          <w:szCs w:val="24"/>
        </w:rPr>
        <w:t>s</w:t>
      </w:r>
      <w:r w:rsidRPr="00F669F2">
        <w:rPr>
          <w:rFonts w:ascii="Palatino Linotype" w:hAnsi="Palatino Linotype" w:cs="Arial"/>
          <w:sz w:val="24"/>
          <w:szCs w:val="24"/>
        </w:rPr>
        <w:t xml:space="preserve"> de revisión tiene</w:t>
      </w:r>
      <w:r w:rsidR="00933A30">
        <w:rPr>
          <w:rFonts w:ascii="Palatino Linotype" w:hAnsi="Palatino Linotype" w:cs="Arial"/>
          <w:sz w:val="24"/>
          <w:szCs w:val="24"/>
        </w:rPr>
        <w:t>n</w:t>
      </w:r>
      <w:r w:rsidRPr="00F669F2">
        <w:rPr>
          <w:rFonts w:ascii="Palatino Linotype" w:hAnsi="Palatino Linotype" w:cs="Arial"/>
          <w:sz w:val="24"/>
          <w:szCs w:val="24"/>
        </w:rPr>
        <w:t xml:space="preserve"> el fin y alcance que señalan los numerales 176, 179, 181 párrafo cuarto, 194 y 195 y demás aplicables de la Ley de Transparencia y Acceso a la Información Pública del Estado de México y Municipios vigente y será analizado conforme a las actuaciones que obren en los expedientes electrónicos con la finalidad de reparar cualquier posible afectación al </w:t>
      </w:r>
      <w:r w:rsidRPr="00F669F2">
        <w:rPr>
          <w:rFonts w:ascii="Palatino Linotype" w:hAnsi="Palatino Linotype" w:cs="Arial"/>
          <w:sz w:val="24"/>
          <w:szCs w:val="24"/>
        </w:rPr>
        <w:lastRenderedPageBreak/>
        <w:t>derecho de acceso a la información pública y garantizando el principio rector de máxima publicidad.</w:t>
      </w:r>
    </w:p>
    <w:p w:rsidR="00006DEE" w:rsidRPr="00F669F2" w:rsidRDefault="00006DEE" w:rsidP="0092778C">
      <w:pPr>
        <w:autoSpaceDE w:val="0"/>
        <w:autoSpaceDN w:val="0"/>
        <w:adjustRightInd w:val="0"/>
        <w:spacing w:after="0" w:line="360" w:lineRule="auto"/>
        <w:jc w:val="both"/>
        <w:rPr>
          <w:rFonts w:ascii="Palatino Linotype" w:hAnsi="Palatino Linotype" w:cs="Arial"/>
          <w:b/>
          <w:sz w:val="24"/>
          <w:szCs w:val="28"/>
        </w:rPr>
      </w:pPr>
    </w:p>
    <w:p w:rsidR="00006DEE" w:rsidRPr="00F669F2" w:rsidRDefault="00006DEE" w:rsidP="0092778C">
      <w:pPr>
        <w:autoSpaceDE w:val="0"/>
        <w:autoSpaceDN w:val="0"/>
        <w:adjustRightInd w:val="0"/>
        <w:spacing w:after="0" w:line="360" w:lineRule="auto"/>
        <w:jc w:val="both"/>
        <w:rPr>
          <w:rFonts w:ascii="Palatino Linotype" w:hAnsi="Palatino Linotype" w:cs="Arial"/>
          <w:b/>
          <w:sz w:val="24"/>
          <w:szCs w:val="28"/>
        </w:rPr>
      </w:pPr>
    </w:p>
    <w:p w:rsidR="00006DEE" w:rsidRPr="00F669F2" w:rsidRDefault="00006DEE" w:rsidP="0092778C">
      <w:pPr>
        <w:autoSpaceDE w:val="0"/>
        <w:autoSpaceDN w:val="0"/>
        <w:adjustRightInd w:val="0"/>
        <w:spacing w:after="0" w:line="360" w:lineRule="auto"/>
        <w:jc w:val="both"/>
        <w:rPr>
          <w:rFonts w:ascii="Palatino Linotype" w:hAnsi="Palatino Linotype" w:cs="Arial"/>
          <w:b/>
          <w:sz w:val="28"/>
          <w:szCs w:val="28"/>
        </w:rPr>
      </w:pPr>
      <w:r w:rsidRPr="00F669F2">
        <w:rPr>
          <w:rFonts w:ascii="Palatino Linotype" w:hAnsi="Palatino Linotype" w:cs="Arial"/>
          <w:b/>
          <w:sz w:val="28"/>
          <w:szCs w:val="28"/>
        </w:rPr>
        <w:t xml:space="preserve">TERCERO. Del estudio de las causas de improcedencia. </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El estudio de las causas de improcedencia que se hagan valer por las partes o que se advierta de oficio por este Órgano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spacing w:after="0" w:line="240" w:lineRule="auto"/>
        <w:ind w:left="567" w:right="567"/>
        <w:jc w:val="both"/>
        <w:rPr>
          <w:rFonts w:ascii="Palatino Linotype" w:hAnsi="Palatino Linotype" w:cs="Arial"/>
        </w:rPr>
      </w:pPr>
      <w:r w:rsidRPr="00F669F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F669F2">
        <w:rPr>
          <w:rFonts w:ascii="Palatino Linotype" w:hAnsi="Palatino Linotype"/>
          <w:i/>
        </w:rPr>
        <w:t>Del examen de compatibilidad de los artículos</w:t>
      </w:r>
      <w:r w:rsidRPr="00F669F2">
        <w:rPr>
          <w:rStyle w:val="apple-converted-space"/>
          <w:rFonts w:ascii="Palatino Linotype" w:hAnsi="Palatino Linotype"/>
          <w:i/>
        </w:rPr>
        <w:t xml:space="preserve"> </w:t>
      </w:r>
      <w:hyperlink r:id="rId9" w:history="1">
        <w:r w:rsidRPr="00F669F2">
          <w:rPr>
            <w:rStyle w:val="Hipervnculo"/>
            <w:rFonts w:ascii="Palatino Linotype" w:eastAsia="Calibri" w:hAnsi="Palatino Linotype"/>
            <w:i/>
            <w:color w:val="auto"/>
          </w:rPr>
          <w:t>73 y 74 de la Ley de Amparo</w:t>
        </w:r>
      </w:hyperlink>
      <w:r w:rsidRPr="00F669F2">
        <w:rPr>
          <w:rStyle w:val="apple-converted-space"/>
          <w:rFonts w:ascii="Palatino Linotype" w:hAnsi="Palatino Linotype"/>
          <w:i/>
        </w:rPr>
        <w:t xml:space="preserve"> </w:t>
      </w:r>
      <w:r w:rsidRPr="00F669F2">
        <w:rPr>
          <w:rFonts w:ascii="Palatino Linotype" w:hAnsi="Palatino Linotype"/>
          <w:i/>
        </w:rPr>
        <w:t xml:space="preserve">con el artículo </w:t>
      </w:r>
      <w:hyperlink r:id="rId10" w:history="1">
        <w:r w:rsidRPr="00F669F2">
          <w:rPr>
            <w:rStyle w:val="Hipervnculo"/>
            <w:rFonts w:ascii="Palatino Linotype" w:eastAsia="Calibri" w:hAnsi="Palatino Linotype"/>
            <w:i/>
            <w:color w:val="auto"/>
          </w:rPr>
          <w:t>25.1 de la Convención Americana sobre Derechos Humanos</w:t>
        </w:r>
      </w:hyperlink>
      <w:r w:rsidRPr="00F669F2">
        <w:rPr>
          <w:rStyle w:val="apple-converted-space"/>
          <w:rFonts w:ascii="Palatino Linotype" w:hAnsi="Palatino Linotype"/>
          <w:i/>
        </w:rPr>
        <w:t xml:space="preserve"> </w:t>
      </w:r>
      <w:r w:rsidRPr="00F669F2">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F669F2">
        <w:rPr>
          <w:rFonts w:ascii="Palatino Linotype" w:hAnsi="Palatino Linotype"/>
          <w:i/>
        </w:rPr>
        <w:t xml:space="preserve"> en virtud de que el propósito de condicionar el acceso a los tribunales para evitar un sobrecargo de casos sin mérito, es en sí legítimo, por lo que esa compatibilidad, en cuanto </w:t>
      </w:r>
      <w:r w:rsidRPr="00F669F2">
        <w:rPr>
          <w:rFonts w:ascii="Palatino Linotype" w:hAnsi="Palatino Linotype"/>
          <w:i/>
        </w:rPr>
        <w:lastRenderedPageBreak/>
        <w:t>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Por lo que una vez que se analiz</w:t>
      </w:r>
      <w:r w:rsidR="00933A30">
        <w:rPr>
          <w:rFonts w:ascii="Palatino Linotype" w:hAnsi="Palatino Linotype" w:cs="Arial"/>
          <w:sz w:val="24"/>
          <w:szCs w:val="24"/>
        </w:rPr>
        <w:t xml:space="preserve">aron </w:t>
      </w:r>
      <w:r w:rsidRPr="00F669F2">
        <w:rPr>
          <w:rFonts w:ascii="Palatino Linotype" w:hAnsi="Palatino Linotype" w:cs="Arial"/>
          <w:sz w:val="24"/>
          <w:szCs w:val="24"/>
        </w:rPr>
        <w:t>l</w:t>
      </w:r>
      <w:r w:rsidR="00933A30">
        <w:rPr>
          <w:rFonts w:ascii="Palatino Linotype" w:hAnsi="Palatino Linotype" w:cs="Arial"/>
          <w:sz w:val="24"/>
          <w:szCs w:val="24"/>
        </w:rPr>
        <w:t>os</w:t>
      </w:r>
      <w:r w:rsidRPr="00F669F2">
        <w:rPr>
          <w:rFonts w:ascii="Palatino Linotype" w:hAnsi="Palatino Linotype" w:cs="Arial"/>
          <w:sz w:val="24"/>
          <w:szCs w:val="24"/>
        </w:rPr>
        <w:t xml:space="preserve"> expediente</w:t>
      </w:r>
      <w:r w:rsidR="00933A30">
        <w:rPr>
          <w:rFonts w:ascii="Palatino Linotype" w:hAnsi="Palatino Linotype" w:cs="Arial"/>
          <w:sz w:val="24"/>
          <w:szCs w:val="24"/>
        </w:rPr>
        <w:t>s</w:t>
      </w:r>
      <w:r w:rsidRPr="00F669F2">
        <w:rPr>
          <w:rFonts w:ascii="Palatino Linotype" w:hAnsi="Palatino Linotype" w:cs="Arial"/>
          <w:sz w:val="24"/>
          <w:szCs w:val="24"/>
        </w:rPr>
        <w:t xml:space="preserve"> en estudio se cae en la cuenta de que no se actualiza ninguna de las casuales a continuación transcritas:</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i/>
          <w:sz w:val="22"/>
          <w:szCs w:val="22"/>
        </w:rPr>
        <w:t>“</w:t>
      </w:r>
      <w:r w:rsidRPr="00F669F2">
        <w:rPr>
          <w:rFonts w:ascii="Palatino Linotype" w:hAnsi="Palatino Linotype" w:cs="Arial"/>
          <w:b/>
          <w:i/>
          <w:sz w:val="22"/>
          <w:szCs w:val="22"/>
        </w:rPr>
        <w:t>Artículo 191</w:t>
      </w:r>
      <w:r w:rsidRPr="00F669F2">
        <w:rPr>
          <w:rFonts w:ascii="Palatino Linotype" w:hAnsi="Palatino Linotype" w:cs="Arial"/>
          <w:i/>
          <w:sz w:val="22"/>
          <w:szCs w:val="22"/>
        </w:rPr>
        <w:t xml:space="preserve">. El recurso será desechado por improcedente cuando: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w:t>
      </w:r>
      <w:r w:rsidRPr="00F669F2">
        <w:rPr>
          <w:rFonts w:ascii="Palatino Linotype" w:hAnsi="Palatino Linotype" w:cs="Arial"/>
          <w:i/>
          <w:sz w:val="22"/>
          <w:szCs w:val="22"/>
        </w:rPr>
        <w:t xml:space="preserve">. Sea extemporáneo por haber transcurrido el plazo establecido en la presente Ley, a partir de la respuesta;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II</w:t>
      </w:r>
      <w:r w:rsidRPr="00F669F2">
        <w:rPr>
          <w:rFonts w:ascii="Palatino Linotype" w:hAnsi="Palatino Linotype" w:cs="Arial"/>
          <w:i/>
          <w:sz w:val="22"/>
          <w:szCs w:val="22"/>
        </w:rPr>
        <w:t xml:space="preserve">. Se esté tramitando ante el Poder Judicial de la Federación algún recurso o medio de defensa interpuesto por el recurrente;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III</w:t>
      </w:r>
      <w:r w:rsidRPr="00F669F2">
        <w:rPr>
          <w:rFonts w:ascii="Palatino Linotype" w:hAnsi="Palatino Linotype" w:cs="Arial"/>
          <w:i/>
          <w:sz w:val="22"/>
          <w:szCs w:val="22"/>
        </w:rPr>
        <w:t xml:space="preserve">. No actualice alguno de los supuestos previstos en la presente Ley;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IV</w:t>
      </w:r>
      <w:r w:rsidRPr="00F669F2">
        <w:rPr>
          <w:rFonts w:ascii="Palatino Linotype" w:hAnsi="Palatino Linotype" w:cs="Arial"/>
          <w:i/>
          <w:sz w:val="22"/>
          <w:szCs w:val="22"/>
        </w:rPr>
        <w:t xml:space="preserve">. No se haya desahogado la prevención en los términos establecidos en la presente Ley;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w:t>
      </w:r>
      <w:r w:rsidRPr="00F669F2">
        <w:rPr>
          <w:rFonts w:ascii="Palatino Linotype" w:hAnsi="Palatino Linotype" w:cs="Arial"/>
          <w:i/>
          <w:sz w:val="22"/>
          <w:szCs w:val="22"/>
        </w:rPr>
        <w:t xml:space="preserve">. Se impugne la veracidad de la información proporcionada;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VI</w:t>
      </w:r>
      <w:r w:rsidRPr="00F669F2">
        <w:rPr>
          <w:rFonts w:ascii="Palatino Linotype" w:hAnsi="Palatino Linotype" w:cs="Arial"/>
          <w:i/>
          <w:sz w:val="22"/>
          <w:szCs w:val="22"/>
        </w:rPr>
        <w:t xml:space="preserve">. Se trate de una consulta, o trámite en específico; y  </w:t>
      </w:r>
    </w:p>
    <w:p w:rsidR="00006DEE" w:rsidRPr="00F669F2" w:rsidRDefault="00006DEE" w:rsidP="0092778C">
      <w:pPr>
        <w:pStyle w:val="Prrafodelista"/>
        <w:autoSpaceDE w:val="0"/>
        <w:autoSpaceDN w:val="0"/>
        <w:adjustRightInd w:val="0"/>
        <w:ind w:right="850"/>
        <w:jc w:val="both"/>
        <w:rPr>
          <w:rFonts w:ascii="Palatino Linotype" w:hAnsi="Palatino Linotype" w:cs="Arial"/>
          <w:i/>
          <w:sz w:val="22"/>
          <w:szCs w:val="22"/>
        </w:rPr>
      </w:pPr>
      <w:r w:rsidRPr="00F669F2">
        <w:rPr>
          <w:rFonts w:ascii="Palatino Linotype" w:hAnsi="Palatino Linotype" w:cs="Arial"/>
          <w:b/>
          <w:i/>
          <w:sz w:val="22"/>
          <w:szCs w:val="22"/>
        </w:rPr>
        <w:t>VII</w:t>
      </w:r>
      <w:r w:rsidRPr="00F669F2">
        <w:rPr>
          <w:rFonts w:ascii="Palatino Linotype" w:hAnsi="Palatino Linotype" w:cs="Arial"/>
          <w:i/>
          <w:sz w:val="22"/>
          <w:szCs w:val="22"/>
        </w:rPr>
        <w:t>. El recurrente amplíe su solicitud en el recurso de revisión, únicamente respecto de los nuevos contenidos.”</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Ya que no fueron interpuestos de forma extemporánea, no se están tramitando ante el Poder Judicial Federal, no son una consulta o trámite en específico, ni tampoco se advierte que el recurrente amplíe su solicitud en el recurso de revisión, por lo que al no existir causas de improcedencia invocadas por las partes ni advertidas de oficio, </w:t>
      </w:r>
      <w:r w:rsidRPr="00F669F2">
        <w:rPr>
          <w:rFonts w:ascii="Palatino Linotype" w:hAnsi="Palatino Linotype" w:cs="Arial"/>
          <w:sz w:val="24"/>
          <w:szCs w:val="24"/>
        </w:rPr>
        <w:lastRenderedPageBreak/>
        <w:t>este Órgano Garante de la Transparencia se avoca al análisis del fondo del asunto que nos ocupa.</w:t>
      </w:r>
    </w:p>
    <w:p w:rsidR="00006DEE" w:rsidRPr="00F669F2" w:rsidRDefault="00006DEE" w:rsidP="0092778C">
      <w:pPr>
        <w:spacing w:after="0" w:line="360" w:lineRule="auto"/>
        <w:jc w:val="both"/>
        <w:rPr>
          <w:rFonts w:ascii="Palatino Linotype" w:hAnsi="Palatino Linotype" w:cs="Arial"/>
          <w:b/>
          <w:sz w:val="24"/>
          <w:szCs w:val="24"/>
        </w:rPr>
      </w:pPr>
    </w:p>
    <w:p w:rsidR="00006DEE" w:rsidRPr="00F669F2" w:rsidRDefault="00006DEE" w:rsidP="0092778C">
      <w:pPr>
        <w:spacing w:after="0" w:line="360" w:lineRule="auto"/>
        <w:jc w:val="both"/>
        <w:rPr>
          <w:rFonts w:ascii="Palatino Linotype" w:hAnsi="Palatino Linotype" w:cs="Arial"/>
          <w:b/>
          <w:sz w:val="24"/>
          <w:szCs w:val="24"/>
        </w:rPr>
      </w:pP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sz w:val="28"/>
        </w:rPr>
      </w:pPr>
      <w:r w:rsidRPr="00F669F2">
        <w:rPr>
          <w:rFonts w:ascii="Palatino Linotype" w:hAnsi="Palatino Linotype" w:cs="Arial"/>
          <w:b/>
          <w:sz w:val="28"/>
        </w:rPr>
        <w:t>CUARTO. Del estudio y resolución del asunto.</w:t>
      </w:r>
      <w:r w:rsidRPr="00F669F2">
        <w:rPr>
          <w:rFonts w:ascii="Palatino Linotype" w:hAnsi="Palatino Linotype" w:cs="Arial"/>
          <w:sz w:val="28"/>
        </w:rPr>
        <w:t xml:space="preserve"> </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Ahora bien, se procede al análisis de</w:t>
      </w:r>
      <w:r w:rsidR="00933A30">
        <w:rPr>
          <w:rFonts w:ascii="Palatino Linotype" w:hAnsi="Palatino Linotype" w:cs="Arial"/>
        </w:rPr>
        <w:t xml:space="preserve"> </w:t>
      </w:r>
      <w:r w:rsidRPr="00F669F2">
        <w:rPr>
          <w:rFonts w:ascii="Palatino Linotype" w:hAnsi="Palatino Linotype" w:cs="Arial"/>
        </w:rPr>
        <w:t>l</w:t>
      </w:r>
      <w:r w:rsidR="00933A30">
        <w:rPr>
          <w:rFonts w:ascii="Palatino Linotype" w:hAnsi="Palatino Linotype" w:cs="Arial"/>
        </w:rPr>
        <w:t>os</w:t>
      </w:r>
      <w:r w:rsidRPr="00F669F2">
        <w:rPr>
          <w:rFonts w:ascii="Palatino Linotype" w:hAnsi="Palatino Linotype" w:cs="Arial"/>
        </w:rPr>
        <w:t xml:space="preserve"> presente</w:t>
      </w:r>
      <w:r w:rsidR="00933A30">
        <w:rPr>
          <w:rFonts w:ascii="Palatino Linotype" w:hAnsi="Palatino Linotype" w:cs="Arial"/>
        </w:rPr>
        <w:t>s</w:t>
      </w:r>
      <w:r w:rsidRPr="00F669F2">
        <w:rPr>
          <w:rFonts w:ascii="Palatino Linotype" w:hAnsi="Palatino Linotype" w:cs="Arial"/>
        </w:rPr>
        <w:t xml:space="preserve"> recurso</w:t>
      </w:r>
      <w:r w:rsidR="00933A30">
        <w:rPr>
          <w:rFonts w:ascii="Palatino Linotype" w:hAnsi="Palatino Linotype" w:cs="Arial"/>
        </w:rPr>
        <w:t>s</w:t>
      </w:r>
      <w:r w:rsidRPr="00F669F2">
        <w:rPr>
          <w:rFonts w:ascii="Palatino Linotype" w:hAnsi="Palatino Linotype" w:cs="Arial"/>
        </w:rPr>
        <w:t>, así como al contenido íntegro de las actuaciones q</w:t>
      </w:r>
      <w:r w:rsidR="00933A30">
        <w:rPr>
          <w:rFonts w:ascii="Palatino Linotype" w:hAnsi="Palatino Linotype" w:cs="Arial"/>
        </w:rPr>
        <w:t xml:space="preserve">ue obran en </w:t>
      </w:r>
      <w:r w:rsidRPr="00F669F2">
        <w:rPr>
          <w:rFonts w:ascii="Palatino Linotype" w:hAnsi="Palatino Linotype" w:cs="Arial"/>
        </w:rPr>
        <w:t>l</w:t>
      </w:r>
      <w:r w:rsidR="00933A30">
        <w:rPr>
          <w:rFonts w:ascii="Palatino Linotype" w:hAnsi="Palatino Linotype" w:cs="Arial"/>
        </w:rPr>
        <w:t>os</w:t>
      </w:r>
      <w:r w:rsidRPr="00F669F2">
        <w:rPr>
          <w:rFonts w:ascii="Palatino Linotype" w:hAnsi="Palatino Linotype" w:cs="Arial"/>
        </w:rPr>
        <w:t xml:space="preserve"> expediente</w:t>
      </w:r>
      <w:r w:rsidR="00933A30">
        <w:rPr>
          <w:rFonts w:ascii="Palatino Linotype" w:hAnsi="Palatino Linotype" w:cs="Arial"/>
        </w:rPr>
        <w:t>s</w:t>
      </w:r>
      <w:r w:rsidRPr="00F669F2">
        <w:rPr>
          <w:rFonts w:ascii="Palatino Linotype" w:hAnsi="Palatino Linotype" w:cs="Arial"/>
        </w:rPr>
        <w:t xml:space="preserve"> electrónico</w:t>
      </w:r>
      <w:r w:rsidR="00933A30">
        <w:rPr>
          <w:rFonts w:ascii="Palatino Linotype" w:hAnsi="Palatino Linotype" w:cs="Arial"/>
        </w:rPr>
        <w:t>s</w:t>
      </w:r>
      <w:r w:rsidRPr="00F669F2">
        <w:rPr>
          <w:rFonts w:ascii="Palatino Linotype" w:hAnsi="Palatino Linotype" w:cs="Arial"/>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En primer término es necesario hacer alusión a la</w:t>
      </w:r>
      <w:r w:rsidR="00933A30">
        <w:rPr>
          <w:rFonts w:ascii="Palatino Linotype" w:hAnsi="Palatino Linotype" w:cs="Arial"/>
          <w:sz w:val="24"/>
          <w:szCs w:val="24"/>
        </w:rPr>
        <w:t>s</w:t>
      </w:r>
      <w:r w:rsidRPr="00F669F2">
        <w:rPr>
          <w:rFonts w:ascii="Palatino Linotype" w:hAnsi="Palatino Linotype" w:cs="Arial"/>
          <w:sz w:val="24"/>
          <w:szCs w:val="24"/>
        </w:rPr>
        <w:t xml:space="preserve"> solicitud</w:t>
      </w:r>
      <w:r w:rsidR="00933A30">
        <w:rPr>
          <w:rFonts w:ascii="Palatino Linotype" w:hAnsi="Palatino Linotype" w:cs="Arial"/>
          <w:sz w:val="24"/>
          <w:szCs w:val="24"/>
        </w:rPr>
        <w:t>es</w:t>
      </w:r>
      <w:r w:rsidRPr="00F669F2">
        <w:rPr>
          <w:rFonts w:ascii="Palatino Linotype" w:hAnsi="Palatino Linotype" w:cs="Arial"/>
          <w:sz w:val="24"/>
          <w:szCs w:val="24"/>
        </w:rPr>
        <w:t xml:space="preserve"> de información ya que de ella deriva por un lado el procedimiento de acceso a la información ante el sujeto obligado, y por otro lado la materia sobre la que versa el recurso de revisión ante este Instituto;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las solicitudes no se entiende o no se precisan temas o materias </w:t>
      </w:r>
      <w:r w:rsidRPr="00F669F2">
        <w:rPr>
          <w:rFonts w:ascii="Palatino Linotype" w:hAnsi="Palatino Linotype" w:cs="Arial"/>
          <w:sz w:val="24"/>
          <w:szCs w:val="24"/>
        </w:rPr>
        <w:lastRenderedPageBreak/>
        <w:t>objetivas; por ello es de notoria importancia el trabajo de interpretación que se le dé a las solicitudes de información, ya que el sujeto obligado puede considerar una circunstancia en particular diversa a la que el particular objetivamente requiere.</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Ya que el planteamiento del problema es de toral importancia, a efecto de determinar la intención o voluntad del recurrente a la luz de la interpretación de las solicitudes de información, y que puede generar de forma objetiva y material el </w:t>
      </w:r>
      <w:r w:rsidRPr="00F669F2">
        <w:rPr>
          <w:rFonts w:ascii="Palatino Linotype" w:hAnsi="Palatino Linotype" w:cs="Arial"/>
          <w:b/>
          <w:sz w:val="24"/>
          <w:szCs w:val="24"/>
        </w:rPr>
        <w:t>sujeto obligado</w:t>
      </w:r>
      <w:r w:rsidRPr="00F669F2">
        <w:rPr>
          <w:rFonts w:ascii="Palatino Linotype" w:hAnsi="Palatino Linotype" w:cs="Arial"/>
          <w:sz w:val="24"/>
          <w:szCs w:val="24"/>
        </w:rPr>
        <w:t xml:space="preserve"> que se relacione con esa intención.</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Default="00006DEE" w:rsidP="0092778C">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 xml:space="preserve">En tal sentido es necesario establecer el tema o materia de estudio que nace a partir del ejercicio del derecho a la información pública, de su interpretación, de lo que contestó el </w:t>
      </w:r>
      <w:r w:rsidRPr="00F669F2">
        <w:rPr>
          <w:rFonts w:ascii="Palatino Linotype" w:hAnsi="Palatino Linotype" w:cs="Arial"/>
          <w:b/>
        </w:rPr>
        <w:t>sujeto obligado</w:t>
      </w:r>
      <w:r w:rsidRPr="00F669F2">
        <w:rPr>
          <w:rFonts w:ascii="Palatino Linotype" w:hAnsi="Palatino Linotype" w:cs="Arial"/>
        </w:rPr>
        <w:t xml:space="preserve"> y del marco normativo que rige el actuar del ente público, así tenemos que el </w:t>
      </w:r>
      <w:r w:rsidRPr="00F669F2">
        <w:rPr>
          <w:rFonts w:ascii="Palatino Linotype" w:hAnsi="Palatino Linotype" w:cs="Arial"/>
          <w:b/>
        </w:rPr>
        <w:t>recurrente</w:t>
      </w:r>
      <w:r w:rsidRPr="00F669F2">
        <w:rPr>
          <w:rFonts w:ascii="Palatino Linotype" w:hAnsi="Palatino Linotype" w:cs="Arial"/>
        </w:rPr>
        <w:t xml:space="preserve"> </w:t>
      </w:r>
      <w:r w:rsidR="00933A30">
        <w:rPr>
          <w:rFonts w:ascii="Palatino Linotype" w:hAnsi="Palatino Linotype" w:cs="Arial"/>
        </w:rPr>
        <w:t>objetivamente peticiono lo</w:t>
      </w:r>
      <w:r w:rsidRPr="00F669F2">
        <w:rPr>
          <w:rFonts w:ascii="Palatino Linotype" w:hAnsi="Palatino Linotype" w:cs="Arial"/>
        </w:rPr>
        <w:t xml:space="preserve"> siguiente:</w:t>
      </w:r>
    </w:p>
    <w:p w:rsidR="00933A30" w:rsidRDefault="00933A30" w:rsidP="0092778C">
      <w:pPr>
        <w:pStyle w:val="Prrafodelista"/>
        <w:autoSpaceDE w:val="0"/>
        <w:autoSpaceDN w:val="0"/>
        <w:adjustRightInd w:val="0"/>
        <w:spacing w:line="360" w:lineRule="auto"/>
        <w:ind w:left="0"/>
        <w:jc w:val="both"/>
        <w:rPr>
          <w:rFonts w:ascii="Palatino Linotype" w:hAnsi="Palatino Linotype" w:cs="Arial"/>
        </w:rPr>
      </w:pPr>
    </w:p>
    <w:p w:rsidR="00933A30" w:rsidRDefault="00933A30" w:rsidP="0092778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Solicitud 00232/VACHASO/IP/2018</w:t>
      </w:r>
    </w:p>
    <w:p w:rsidR="00933A30" w:rsidRDefault="00933A30" w:rsidP="0092778C">
      <w:pPr>
        <w:pStyle w:val="Prrafodelista"/>
        <w:autoSpaceDE w:val="0"/>
        <w:autoSpaceDN w:val="0"/>
        <w:adjustRightInd w:val="0"/>
        <w:spacing w:line="360" w:lineRule="auto"/>
        <w:ind w:left="0"/>
        <w:jc w:val="both"/>
        <w:rPr>
          <w:rFonts w:ascii="Palatino Linotype" w:hAnsi="Palatino Linotype" w:cs="Arial"/>
        </w:rPr>
      </w:pPr>
    </w:p>
    <w:p w:rsidR="00933A30" w:rsidRDefault="00905C29" w:rsidP="0092778C">
      <w:pPr>
        <w:pStyle w:val="Prrafodelista"/>
        <w:numPr>
          <w:ilvl w:val="0"/>
          <w:numId w:val="16"/>
        </w:numPr>
        <w:autoSpaceDE w:val="0"/>
        <w:autoSpaceDN w:val="0"/>
        <w:adjustRightInd w:val="0"/>
        <w:spacing w:line="360" w:lineRule="auto"/>
        <w:jc w:val="both"/>
        <w:rPr>
          <w:rFonts w:ascii="Palatino Linotype" w:hAnsi="Palatino Linotype" w:cs="Arial"/>
        </w:rPr>
      </w:pPr>
      <w:r w:rsidRPr="00905C29">
        <w:rPr>
          <w:rFonts w:ascii="Palatino Linotype" w:hAnsi="Palatino Linotype" w:cs="Arial"/>
        </w:rPr>
        <w:t>El padrón de beneficiarios a los que se les entregó e</w:t>
      </w:r>
      <w:r w:rsidR="00D24ED5">
        <w:rPr>
          <w:rFonts w:ascii="Palatino Linotype" w:hAnsi="Palatino Linotype" w:cs="Arial"/>
        </w:rPr>
        <w:t xml:space="preserve">l día </w:t>
      </w:r>
      <w:r w:rsidRPr="00905C29">
        <w:rPr>
          <w:rFonts w:ascii="Palatino Linotype" w:hAnsi="Palatino Linotype" w:cs="Arial"/>
        </w:rPr>
        <w:t>06 de noviembre de 2018</w:t>
      </w:r>
      <w:r>
        <w:rPr>
          <w:rFonts w:ascii="Palatino Linotype" w:hAnsi="Palatino Linotype" w:cs="Arial"/>
        </w:rPr>
        <w:t>, las despensas a grupos vulnerables y becas a la educación;</w:t>
      </w:r>
    </w:p>
    <w:p w:rsidR="00905C29" w:rsidRDefault="002B6506" w:rsidP="0092778C">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t>Facturas por la adquisición de despensas a grupos vulnerables;</w:t>
      </w:r>
    </w:p>
    <w:p w:rsidR="002B6506" w:rsidRDefault="002B6506" w:rsidP="0092778C">
      <w:pPr>
        <w:pStyle w:val="Prrafodelista"/>
        <w:numPr>
          <w:ilvl w:val="0"/>
          <w:numId w:val="16"/>
        </w:numPr>
        <w:autoSpaceDE w:val="0"/>
        <w:autoSpaceDN w:val="0"/>
        <w:adjustRightInd w:val="0"/>
        <w:spacing w:line="360" w:lineRule="auto"/>
        <w:jc w:val="both"/>
        <w:rPr>
          <w:rFonts w:ascii="Palatino Linotype" w:hAnsi="Palatino Linotype" w:cs="Arial"/>
        </w:rPr>
      </w:pPr>
      <w:r>
        <w:rPr>
          <w:rFonts w:ascii="Palatino Linotype" w:hAnsi="Palatino Linotype" w:cs="Arial"/>
        </w:rPr>
        <w:t>Monto otorgado bajo el esquema de becas de educación;</w:t>
      </w:r>
    </w:p>
    <w:p w:rsidR="002B6506" w:rsidRDefault="002B6506" w:rsidP="0092778C">
      <w:pPr>
        <w:autoSpaceDE w:val="0"/>
        <w:autoSpaceDN w:val="0"/>
        <w:adjustRightInd w:val="0"/>
        <w:spacing w:after="0" w:line="360" w:lineRule="auto"/>
        <w:jc w:val="both"/>
        <w:rPr>
          <w:rFonts w:ascii="Palatino Linotype" w:hAnsi="Palatino Linotype" w:cs="Arial"/>
        </w:rPr>
      </w:pPr>
    </w:p>
    <w:p w:rsidR="002B6506" w:rsidRPr="00DF5427" w:rsidRDefault="002B6506" w:rsidP="0092778C">
      <w:pPr>
        <w:autoSpaceDE w:val="0"/>
        <w:autoSpaceDN w:val="0"/>
        <w:adjustRightInd w:val="0"/>
        <w:spacing w:after="0" w:line="360" w:lineRule="auto"/>
        <w:jc w:val="both"/>
        <w:rPr>
          <w:rFonts w:ascii="Palatino Linotype" w:hAnsi="Palatino Linotype" w:cs="Arial"/>
          <w:sz w:val="24"/>
        </w:rPr>
      </w:pPr>
      <w:r w:rsidRPr="00DF5427">
        <w:rPr>
          <w:rFonts w:ascii="Palatino Linotype" w:hAnsi="Palatino Linotype" w:cs="Arial"/>
          <w:sz w:val="24"/>
        </w:rPr>
        <w:t>Solicitud 00233/VACHASO/IP/2018</w:t>
      </w:r>
    </w:p>
    <w:p w:rsidR="002B6506" w:rsidRDefault="002B6506" w:rsidP="0092778C">
      <w:pPr>
        <w:pStyle w:val="Prrafodelista"/>
        <w:numPr>
          <w:ilvl w:val="0"/>
          <w:numId w:val="17"/>
        </w:numPr>
        <w:autoSpaceDE w:val="0"/>
        <w:autoSpaceDN w:val="0"/>
        <w:adjustRightInd w:val="0"/>
        <w:spacing w:line="360" w:lineRule="auto"/>
        <w:jc w:val="both"/>
        <w:rPr>
          <w:rFonts w:ascii="Palatino Linotype" w:hAnsi="Palatino Linotype" w:cs="Arial"/>
        </w:rPr>
      </w:pPr>
      <w:r w:rsidRPr="002B6506">
        <w:rPr>
          <w:rFonts w:ascii="Palatino Linotype" w:hAnsi="Palatino Linotype" w:cs="Arial"/>
        </w:rPr>
        <w:lastRenderedPageBreak/>
        <w:t>El padrón de beneficiarios a los que se les entregaron calentadores solares durante la administración 2016-2018, especificando el beneficiario, la colonia y la fecha de entrega del 01 de enero de 2016 al 06 de noviembre de 2018</w:t>
      </w:r>
      <w:r>
        <w:rPr>
          <w:rFonts w:ascii="Palatino Linotype" w:hAnsi="Palatino Linotype" w:cs="Arial"/>
        </w:rPr>
        <w:t>;</w:t>
      </w:r>
    </w:p>
    <w:p w:rsidR="002B6506" w:rsidRPr="002B6506" w:rsidRDefault="002B6506" w:rsidP="0092778C">
      <w:pPr>
        <w:pStyle w:val="Prrafodelista"/>
        <w:numPr>
          <w:ilvl w:val="0"/>
          <w:numId w:val="17"/>
        </w:numPr>
        <w:autoSpaceDE w:val="0"/>
        <w:autoSpaceDN w:val="0"/>
        <w:adjustRightInd w:val="0"/>
        <w:spacing w:line="360" w:lineRule="auto"/>
        <w:jc w:val="both"/>
        <w:rPr>
          <w:rFonts w:ascii="Palatino Linotype" w:hAnsi="Palatino Linotype" w:cs="Arial"/>
        </w:rPr>
      </w:pPr>
      <w:r w:rsidRPr="002B6506">
        <w:rPr>
          <w:rFonts w:ascii="Palatino Linotype" w:hAnsi="Palatino Linotype" w:cs="Arial"/>
        </w:rPr>
        <w:t>Facturas por la adquisición de calentadores solares durante la administración 2016-2018 considerando el periodo del 01 de enero de 2016 al 06 de noviembre de 2018</w:t>
      </w:r>
      <w:r>
        <w:rPr>
          <w:rFonts w:ascii="Palatino Linotype" w:hAnsi="Palatino Linotype" w:cs="Arial"/>
        </w:rPr>
        <w:t>.</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r w:rsidRPr="00F669F2">
        <w:rPr>
          <w:rFonts w:ascii="Palatino Linotype" w:hAnsi="Palatino Linotype" w:cs="Arial"/>
        </w:rPr>
        <w:t xml:space="preserve">Como quedó precisado en el apartado de antecedentes, y en base de las constancias que integran los expedientes al rubro citado, se acredita la omisión por parte del </w:t>
      </w:r>
      <w:r w:rsidRPr="00F669F2">
        <w:rPr>
          <w:rFonts w:ascii="Palatino Linotype" w:hAnsi="Palatino Linotype" w:cs="Arial"/>
          <w:b/>
        </w:rPr>
        <w:t xml:space="preserve">sujeto obligado </w:t>
      </w:r>
      <w:r w:rsidRPr="00F669F2">
        <w:rPr>
          <w:rFonts w:ascii="Palatino Linotype" w:hAnsi="Palatino Linotype" w:cs="Arial"/>
        </w:rPr>
        <w:t>en dar respuesta a la</w:t>
      </w:r>
      <w:r w:rsidR="005C49F9">
        <w:rPr>
          <w:rFonts w:ascii="Palatino Linotype" w:hAnsi="Palatino Linotype" w:cs="Arial"/>
        </w:rPr>
        <w:t>s</w:t>
      </w:r>
      <w:r w:rsidRPr="00F669F2">
        <w:rPr>
          <w:rFonts w:ascii="Palatino Linotype" w:hAnsi="Palatino Linotype" w:cs="Arial"/>
        </w:rPr>
        <w:t xml:space="preserve"> solicitud</w:t>
      </w:r>
      <w:r w:rsidR="005C49F9">
        <w:rPr>
          <w:rFonts w:ascii="Palatino Linotype" w:hAnsi="Palatino Linotype" w:cs="Arial"/>
        </w:rPr>
        <w:t>es</w:t>
      </w:r>
      <w:r w:rsidRPr="00F669F2">
        <w:rPr>
          <w:rFonts w:ascii="Palatino Linotype" w:hAnsi="Palatino Linotype" w:cs="Arial"/>
        </w:rPr>
        <w:t xml:space="preserve"> de información, acreditándose con ello la falta de entrega de información, materializándose con ello la </w:t>
      </w:r>
      <w:r w:rsidRPr="00F669F2">
        <w:rPr>
          <w:rFonts w:ascii="Palatino Linotype" w:hAnsi="Palatino Linotype" w:cs="Arial"/>
          <w:b/>
          <w:i/>
        </w:rPr>
        <w:t>negativa ficta</w:t>
      </w:r>
      <w:r w:rsidRPr="00F669F2">
        <w:rPr>
          <w:rFonts w:ascii="Palatino Linotype" w:hAnsi="Palatino Linotype" w:cs="Arial"/>
        </w:rPr>
        <w:t xml:space="preserve"> a la misma, cuya esencia consiste en atribuir un efecto negativo al silencio de la autoridad administrativa frente a las instancias y solicitudes que hagan los particulares, lo que genera la posibilidad de defensa ante tal omisión y la acción de impugnación contra la incertidumbre jurídica en la que se deja al gobernado, actualizándose el supuesto de procedencia que contempla la fracción VII del artículo 179 de la Ley de Transparencia y Acceso a la Información Pública del Estado de México y Municipios.</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i/>
        </w:rPr>
      </w:pPr>
      <w:r w:rsidRPr="00F669F2">
        <w:rPr>
          <w:rFonts w:ascii="Palatino Linotype" w:hAnsi="Palatino Linotype" w:cs="Arial"/>
        </w:rPr>
        <w:t xml:space="preserve">Ante tal negativa, el </w:t>
      </w:r>
      <w:r w:rsidRPr="00F669F2">
        <w:rPr>
          <w:rFonts w:ascii="Palatino Linotype" w:hAnsi="Palatino Linotype" w:cs="Arial"/>
          <w:b/>
        </w:rPr>
        <w:t>recurrente</w:t>
      </w:r>
      <w:r w:rsidRPr="00F669F2">
        <w:rPr>
          <w:rFonts w:ascii="Palatino Linotype" w:hAnsi="Palatino Linotype" w:cs="Arial"/>
        </w:rPr>
        <w:t xml:space="preserve"> interpuso l</w:t>
      </w:r>
      <w:r w:rsidR="005C49F9">
        <w:rPr>
          <w:rFonts w:ascii="Palatino Linotype" w:hAnsi="Palatino Linotype" w:cs="Arial"/>
        </w:rPr>
        <w:t>os</w:t>
      </w:r>
      <w:r w:rsidRPr="00F669F2">
        <w:rPr>
          <w:rFonts w:ascii="Palatino Linotype" w:hAnsi="Palatino Linotype" w:cs="Arial"/>
        </w:rPr>
        <w:t xml:space="preserve"> presente</w:t>
      </w:r>
      <w:r w:rsidR="005C49F9">
        <w:rPr>
          <w:rFonts w:ascii="Palatino Linotype" w:hAnsi="Palatino Linotype" w:cs="Arial"/>
        </w:rPr>
        <w:t>s</w:t>
      </w:r>
      <w:r w:rsidRPr="00F669F2">
        <w:rPr>
          <w:rFonts w:ascii="Palatino Linotype" w:hAnsi="Palatino Linotype" w:cs="Arial"/>
        </w:rPr>
        <w:t xml:space="preserve"> recurso</w:t>
      </w:r>
      <w:r w:rsidR="005C49F9">
        <w:rPr>
          <w:rFonts w:ascii="Palatino Linotype" w:hAnsi="Palatino Linotype" w:cs="Arial"/>
        </w:rPr>
        <w:t>s</w:t>
      </w:r>
      <w:r w:rsidRPr="00F669F2">
        <w:rPr>
          <w:rFonts w:ascii="Palatino Linotype" w:hAnsi="Palatino Linotype" w:cs="Arial"/>
        </w:rPr>
        <w:t xml:space="preserve"> de revisión</w:t>
      </w:r>
      <w:r w:rsidRPr="00F669F2">
        <w:rPr>
          <w:rFonts w:ascii="Palatino Linotype" w:hAnsi="Palatino Linotype" w:cs="Arial"/>
          <w:b/>
        </w:rPr>
        <w:t xml:space="preserve"> </w:t>
      </w:r>
      <w:r w:rsidRPr="00F669F2">
        <w:rPr>
          <w:rFonts w:ascii="Palatino Linotype" w:hAnsi="Palatino Linotype" w:cs="Arial"/>
        </w:rPr>
        <w:t xml:space="preserve">señalando como </w:t>
      </w:r>
      <w:r w:rsidRPr="00F669F2">
        <w:rPr>
          <w:rFonts w:ascii="Palatino Linotype" w:hAnsi="Palatino Linotype" w:cs="Arial"/>
          <w:b/>
        </w:rPr>
        <w:t>acto impugnado</w:t>
      </w:r>
      <w:r w:rsidRPr="00F669F2">
        <w:rPr>
          <w:rFonts w:ascii="Palatino Linotype" w:hAnsi="Palatino Linotype" w:cs="Arial"/>
          <w:i/>
        </w:rPr>
        <w:t xml:space="preserve">, </w:t>
      </w:r>
      <w:r w:rsidR="005C49F9">
        <w:rPr>
          <w:rFonts w:ascii="Palatino Linotype" w:hAnsi="Palatino Linotype" w:cs="Arial"/>
          <w:i/>
        </w:rPr>
        <w:t>“la falta de respuesta…</w:t>
      </w:r>
      <w:r w:rsidRPr="00F669F2">
        <w:rPr>
          <w:rFonts w:ascii="Palatino Linotype" w:hAnsi="Palatino Linotype" w:cs="Arial"/>
          <w:i/>
        </w:rPr>
        <w:t xml:space="preserve">, </w:t>
      </w:r>
      <w:r w:rsidRPr="00F669F2">
        <w:rPr>
          <w:rFonts w:ascii="Palatino Linotype" w:hAnsi="Palatino Linotype" w:cs="Arial"/>
        </w:rPr>
        <w:t xml:space="preserve">y </w:t>
      </w:r>
      <w:r w:rsidRPr="00F669F2">
        <w:rPr>
          <w:rFonts w:ascii="Palatino Linotype" w:hAnsi="Palatino Linotype" w:cs="Arial"/>
          <w:b/>
        </w:rPr>
        <w:t>como motivos de inconformidad</w:t>
      </w:r>
      <w:r w:rsidRPr="00F669F2">
        <w:rPr>
          <w:rFonts w:ascii="Palatino Linotype" w:hAnsi="Palatino Linotype" w:cs="Arial"/>
        </w:rPr>
        <w:t xml:space="preserve"> </w:t>
      </w:r>
      <w:r w:rsidR="005C49F9">
        <w:rPr>
          <w:rFonts w:ascii="Palatino Linotype" w:hAnsi="Palatino Linotype" w:cs="Arial"/>
          <w:i/>
        </w:rPr>
        <w:t>“…</w:t>
      </w:r>
      <w:r w:rsidR="005C49F9" w:rsidRPr="00C55607">
        <w:rPr>
          <w:rFonts w:ascii="Palatino Linotype" w:hAnsi="Palatino Linotype"/>
          <w:i/>
        </w:rPr>
        <w:t>virtud de que al haber transcurrido 16 días hábiles, el sujeto obligado no ha brindado respuesta a la solicitud de acceso a la información</w:t>
      </w:r>
      <w:r w:rsidR="005C49F9">
        <w:rPr>
          <w:rFonts w:ascii="Palatino Linotype" w:hAnsi="Palatino Linotype"/>
          <w:i/>
        </w:rPr>
        <w:t>.”</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lastRenderedPageBreak/>
        <w:t xml:space="preserve">Visto lo anterior, es procedente el estudio del marco jurídico que rige el actuar del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a efecto de determinar si dentro de sus facultades, funciones y/o atribuciones, se encuentran las de tener en sus archivos la información peticionada, conforme a lo estipulado en el artículo 12 de la Ley de Transparencia local, como se observa a continuación:</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r w:rsidRPr="00F669F2">
        <w:rPr>
          <w:rFonts w:ascii="Palatino Linotype" w:hAnsi="Palatino Linotype" w:cs="Arial"/>
          <w:b/>
          <w:i/>
          <w:szCs w:val="24"/>
        </w:rPr>
        <w:t>Artículo 12.</w:t>
      </w:r>
      <w:r w:rsidRPr="00F669F2">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 </w:t>
      </w: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b/>
          <w:i/>
          <w:szCs w:val="24"/>
          <w:u w:val="single"/>
        </w:rPr>
      </w:pP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rPr>
      </w:pPr>
      <w:r w:rsidRPr="00F669F2">
        <w:rPr>
          <w:rFonts w:ascii="Palatino Linotype" w:hAnsi="Palatino Linotype" w:cs="Arial"/>
          <w:b/>
          <w:i/>
          <w:szCs w:val="24"/>
          <w:u w:val="single"/>
        </w:rPr>
        <w:t>Los sujetos obligados sólo proporcionarán la información pública que se les requiera y que obre en sus archivos y en el estado en que ésta se encuentre</w:t>
      </w:r>
      <w:r w:rsidRPr="00F669F2">
        <w:rPr>
          <w:rFonts w:ascii="Palatino Linotype" w:hAnsi="Palatino Linotype" w:cs="Arial"/>
          <w:i/>
          <w:szCs w:val="24"/>
        </w:rPr>
        <w:t>. La obligación de proporcionar información no comprende el procesamiento de la misma, ni el presentarla conforme al interés del solicitante; no estarán obligados a generarla, resumirla, efectuar cálculos o practicar investigaciones.” (sic)</w:t>
      </w:r>
    </w:p>
    <w:p w:rsidR="00006DEE" w:rsidRPr="00F669F2" w:rsidRDefault="00006DEE" w:rsidP="0092778C">
      <w:pPr>
        <w:spacing w:after="0" w:line="360" w:lineRule="auto"/>
        <w:jc w:val="both"/>
        <w:rPr>
          <w:rFonts w:ascii="Palatino Linotype" w:hAnsi="Palatino Linotype" w:cs="Arial"/>
          <w:sz w:val="24"/>
          <w:szCs w:val="24"/>
        </w:rPr>
      </w:pPr>
    </w:p>
    <w:p w:rsidR="00006DEE" w:rsidRPr="00F669F2" w:rsidRDefault="00DF5427"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Así mismo,</w:t>
      </w:r>
      <w:r w:rsidR="00006DEE" w:rsidRPr="00F669F2">
        <w:rPr>
          <w:rFonts w:ascii="Palatino Linotype" w:hAnsi="Palatino Linotype" w:cs="Arial"/>
          <w:sz w:val="24"/>
          <w:szCs w:val="24"/>
        </w:rPr>
        <w:t xml:space="preserve"> es preciso señalar que el artículo 23 fracción IV, establece</w:t>
      </w:r>
      <w:r>
        <w:rPr>
          <w:rFonts w:ascii="Palatino Linotype" w:hAnsi="Palatino Linotype" w:cs="Arial"/>
          <w:sz w:val="24"/>
          <w:szCs w:val="24"/>
        </w:rPr>
        <w:t xml:space="preserve"> </w:t>
      </w:r>
      <w:r w:rsidRPr="00F669F2">
        <w:rPr>
          <w:rFonts w:ascii="Palatino Linotype" w:hAnsi="Palatino Linotype" w:cs="Arial"/>
          <w:sz w:val="24"/>
          <w:szCs w:val="24"/>
        </w:rPr>
        <w:t>como sujeto obligado</w:t>
      </w:r>
      <w:r w:rsidR="00006DEE" w:rsidRPr="00F669F2">
        <w:rPr>
          <w:rFonts w:ascii="Palatino Linotype" w:hAnsi="Palatino Linotype" w:cs="Arial"/>
          <w:sz w:val="24"/>
          <w:szCs w:val="24"/>
        </w:rPr>
        <w:t xml:space="preserve"> al Ayuntamiento de </w:t>
      </w:r>
      <w:r>
        <w:rPr>
          <w:rFonts w:ascii="Palatino Linotype" w:hAnsi="Palatino Linotype" w:cs="Arial"/>
          <w:sz w:val="24"/>
          <w:szCs w:val="24"/>
        </w:rPr>
        <w:t>Valle de Chalco Solidaridad</w:t>
      </w:r>
      <w:r w:rsidR="00006DEE" w:rsidRPr="00F669F2">
        <w:rPr>
          <w:rFonts w:ascii="Palatino Linotype" w:hAnsi="Palatino Linotype" w:cs="Arial"/>
          <w:sz w:val="24"/>
          <w:szCs w:val="24"/>
        </w:rPr>
        <w:t xml:space="preserve">, </w:t>
      </w:r>
      <w:r>
        <w:rPr>
          <w:rFonts w:ascii="Palatino Linotype" w:hAnsi="Palatino Linotype" w:cs="Arial"/>
          <w:sz w:val="24"/>
          <w:szCs w:val="24"/>
        </w:rPr>
        <w:t>al señalar lo siguiente:</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r w:rsidRPr="00F669F2">
        <w:rPr>
          <w:rFonts w:ascii="Palatino Linotype" w:hAnsi="Palatino Linotype" w:cs="Arial"/>
          <w:b/>
          <w:i/>
          <w:szCs w:val="24"/>
        </w:rPr>
        <w:t>Artículo 23.</w:t>
      </w:r>
      <w:r w:rsidRPr="00F669F2">
        <w:rPr>
          <w:rFonts w:ascii="Palatino Linotype" w:hAnsi="Palatino Linotype" w:cs="Arial"/>
          <w:i/>
          <w:szCs w:val="24"/>
        </w:rPr>
        <w:t xml:space="preserve"> Son sujetos obligados a transparentar y permitir el acceso a su información y proteger los datos personales que obren en su poder:</w:t>
      </w: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i/>
          <w:szCs w:val="24"/>
        </w:rPr>
        <w:t>(…)</w:t>
      </w:r>
    </w:p>
    <w:p w:rsidR="00006DEE" w:rsidRPr="00F669F2" w:rsidRDefault="00006DEE" w:rsidP="0092778C">
      <w:pPr>
        <w:autoSpaceDE w:val="0"/>
        <w:autoSpaceDN w:val="0"/>
        <w:adjustRightInd w:val="0"/>
        <w:spacing w:after="0" w:line="240" w:lineRule="auto"/>
        <w:ind w:left="567" w:right="567"/>
        <w:jc w:val="both"/>
        <w:rPr>
          <w:rFonts w:ascii="Palatino Linotype" w:hAnsi="Palatino Linotype" w:cs="Arial"/>
          <w:i/>
          <w:szCs w:val="24"/>
        </w:rPr>
      </w:pPr>
      <w:r w:rsidRPr="00F669F2">
        <w:rPr>
          <w:rFonts w:ascii="Palatino Linotype" w:hAnsi="Palatino Linotype" w:cs="Arial"/>
          <w:b/>
          <w:i/>
          <w:szCs w:val="24"/>
        </w:rPr>
        <w:t>IV</w:t>
      </w:r>
      <w:r w:rsidRPr="00F669F2">
        <w:rPr>
          <w:rFonts w:ascii="Palatino Linotype" w:hAnsi="Palatino Linotype" w:cs="Arial"/>
          <w:i/>
          <w:szCs w:val="24"/>
        </w:rPr>
        <w:t xml:space="preserve">. </w:t>
      </w:r>
      <w:r w:rsidRPr="00F669F2">
        <w:rPr>
          <w:rFonts w:ascii="Palatino Linotype" w:hAnsi="Palatino Linotype" w:cs="Arial"/>
          <w:b/>
          <w:i/>
          <w:szCs w:val="24"/>
        </w:rPr>
        <w:t>Los ayuntamientos</w:t>
      </w:r>
      <w:r w:rsidRPr="00F669F2">
        <w:rPr>
          <w:rFonts w:ascii="Palatino Linotype" w:hAnsi="Palatino Linotype" w:cs="Arial"/>
          <w:i/>
          <w:szCs w:val="24"/>
        </w:rPr>
        <w:t xml:space="preserve"> y las dependencias, organismos, órganos y entidades de la administración municipal;” </w:t>
      </w:r>
    </w:p>
    <w:p w:rsidR="00006DEE" w:rsidRPr="00F669F2" w:rsidRDefault="00006DEE" w:rsidP="0092778C">
      <w:pPr>
        <w:autoSpaceDE w:val="0"/>
        <w:autoSpaceDN w:val="0"/>
        <w:adjustRightInd w:val="0"/>
        <w:spacing w:after="0" w:line="240" w:lineRule="auto"/>
        <w:ind w:left="567" w:right="567"/>
        <w:jc w:val="right"/>
        <w:rPr>
          <w:rFonts w:ascii="Palatino Linotype" w:hAnsi="Palatino Linotype" w:cs="Arial"/>
          <w:szCs w:val="24"/>
        </w:rPr>
      </w:pPr>
      <w:r w:rsidRPr="00F669F2">
        <w:rPr>
          <w:rFonts w:ascii="Palatino Linotype" w:hAnsi="Palatino Linotype" w:cs="Arial"/>
          <w:szCs w:val="24"/>
        </w:rPr>
        <w:t>(Énfasis añadido)</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sz w:val="24"/>
          <w:szCs w:val="24"/>
        </w:rPr>
        <w:t xml:space="preserve">Del ordenamiento en cita, se acredita que el </w:t>
      </w:r>
      <w:r w:rsidRPr="00F669F2">
        <w:rPr>
          <w:rFonts w:ascii="Palatino Linotype" w:hAnsi="Palatino Linotype" w:cs="Arial"/>
          <w:b/>
          <w:sz w:val="24"/>
          <w:szCs w:val="24"/>
        </w:rPr>
        <w:t xml:space="preserve">sujeto obligado </w:t>
      </w:r>
      <w:r w:rsidRPr="00F669F2">
        <w:rPr>
          <w:rFonts w:ascii="Palatino Linotype" w:hAnsi="Palatino Linotype" w:cs="Arial"/>
          <w:sz w:val="24"/>
          <w:szCs w:val="24"/>
        </w:rPr>
        <w:t xml:space="preserve">se encuentra impelido a cumplir con las obligaciones de transparencia, esto es el hacer entrega de toda la </w:t>
      </w:r>
      <w:r w:rsidRPr="00F669F2">
        <w:rPr>
          <w:rFonts w:ascii="Palatino Linotype" w:hAnsi="Palatino Linotype" w:cs="Arial"/>
          <w:sz w:val="24"/>
          <w:szCs w:val="24"/>
        </w:rPr>
        <w:lastRenderedPageBreak/>
        <w:t xml:space="preserve">información que genere, </w:t>
      </w:r>
      <w:r w:rsidRPr="00565924">
        <w:rPr>
          <w:rFonts w:ascii="Palatino Linotype" w:hAnsi="Palatino Linotype" w:cs="Arial"/>
          <w:sz w:val="24"/>
          <w:szCs w:val="24"/>
        </w:rPr>
        <w:t>posea, administre o procese, derivado del ejercicio de sus funciones y/o atribuciones.</w:t>
      </w:r>
    </w:p>
    <w:p w:rsidR="006E2BA7" w:rsidRDefault="006E2BA7" w:rsidP="0092778C">
      <w:pPr>
        <w:autoSpaceDE w:val="0"/>
        <w:autoSpaceDN w:val="0"/>
        <w:adjustRightInd w:val="0"/>
        <w:spacing w:after="0" w:line="360" w:lineRule="auto"/>
        <w:jc w:val="both"/>
        <w:rPr>
          <w:rFonts w:ascii="Palatino Linotype" w:hAnsi="Palatino Linotype" w:cs="Arial"/>
          <w:sz w:val="24"/>
          <w:szCs w:val="24"/>
        </w:rPr>
      </w:pPr>
    </w:p>
    <w:p w:rsidR="006E2BA7" w:rsidRDefault="002978AA"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el Bando Municipal del Ayuntamiento Valle de Chalco Solidaridad 2018, </w:t>
      </w:r>
      <w:r w:rsidR="007F4729">
        <w:rPr>
          <w:rFonts w:ascii="Palatino Linotype" w:hAnsi="Palatino Linotype" w:cs="Arial"/>
          <w:sz w:val="24"/>
          <w:szCs w:val="24"/>
        </w:rPr>
        <w:t>en sus artículos 35, 39 fracción VIII, 57, establece lo siguiente:</w:t>
      </w:r>
    </w:p>
    <w:p w:rsidR="006E2BA7" w:rsidRDefault="006E2BA7" w:rsidP="0092778C">
      <w:pPr>
        <w:autoSpaceDE w:val="0"/>
        <w:autoSpaceDN w:val="0"/>
        <w:adjustRightInd w:val="0"/>
        <w:spacing w:after="0" w:line="360" w:lineRule="auto"/>
        <w:jc w:val="both"/>
        <w:rPr>
          <w:rFonts w:ascii="Palatino Linotype" w:hAnsi="Palatino Linotype" w:cs="Arial"/>
          <w:sz w:val="24"/>
          <w:szCs w:val="24"/>
        </w:rPr>
      </w:pPr>
    </w:p>
    <w:p w:rsidR="007F4729" w:rsidRDefault="007F4729"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91679">
        <w:rPr>
          <w:rFonts w:ascii="Palatino Linotype" w:hAnsi="Palatino Linotype" w:cs="Arial"/>
          <w:b/>
          <w:i/>
          <w:szCs w:val="24"/>
        </w:rPr>
        <w:t>Artículo 35.-</w:t>
      </w:r>
      <w:r w:rsidRPr="007F4729">
        <w:rPr>
          <w:rFonts w:ascii="Palatino Linotype" w:hAnsi="Palatino Linotype" w:cs="Arial"/>
          <w:i/>
          <w:szCs w:val="24"/>
        </w:rPr>
        <w:t xml:space="preserve"> El Gobierno y la</w:t>
      </w:r>
      <w:r>
        <w:rPr>
          <w:rFonts w:ascii="Palatino Linotype" w:hAnsi="Palatino Linotype" w:cs="Arial"/>
          <w:i/>
          <w:szCs w:val="24"/>
        </w:rPr>
        <w:t xml:space="preserve"> </w:t>
      </w:r>
      <w:r w:rsidRPr="007F4729">
        <w:rPr>
          <w:rFonts w:ascii="Palatino Linotype" w:hAnsi="Palatino Linotype" w:cs="Arial"/>
          <w:i/>
          <w:szCs w:val="24"/>
        </w:rPr>
        <w:t>Administración Pública Municipal, está</w:t>
      </w:r>
      <w:r>
        <w:rPr>
          <w:rFonts w:ascii="Palatino Linotype" w:hAnsi="Palatino Linotype" w:cs="Arial"/>
          <w:i/>
          <w:szCs w:val="24"/>
        </w:rPr>
        <w:t xml:space="preserve"> </w:t>
      </w:r>
      <w:r w:rsidRPr="007F4729">
        <w:rPr>
          <w:rFonts w:ascii="Palatino Linotype" w:hAnsi="Palatino Linotype" w:cs="Arial"/>
          <w:i/>
          <w:szCs w:val="24"/>
        </w:rPr>
        <w:t>depositado en un cuerpo colegiado y</w:t>
      </w:r>
      <w:r>
        <w:rPr>
          <w:rFonts w:ascii="Palatino Linotype" w:hAnsi="Palatino Linotype" w:cs="Arial"/>
          <w:i/>
          <w:szCs w:val="24"/>
        </w:rPr>
        <w:t xml:space="preserve"> </w:t>
      </w:r>
      <w:r w:rsidRPr="007F4729">
        <w:rPr>
          <w:rFonts w:ascii="Palatino Linotype" w:hAnsi="Palatino Linotype" w:cs="Arial"/>
          <w:i/>
          <w:szCs w:val="24"/>
        </w:rPr>
        <w:t>deliberante que se denomina H.</w:t>
      </w:r>
      <w:r>
        <w:rPr>
          <w:rFonts w:ascii="Palatino Linotype" w:hAnsi="Palatino Linotype" w:cs="Arial"/>
          <w:i/>
          <w:szCs w:val="24"/>
        </w:rPr>
        <w:t xml:space="preserve"> </w:t>
      </w:r>
      <w:r w:rsidRPr="007F4729">
        <w:rPr>
          <w:rFonts w:ascii="Palatino Linotype" w:hAnsi="Palatino Linotype" w:cs="Arial"/>
          <w:i/>
          <w:szCs w:val="24"/>
        </w:rPr>
        <w:t>Ayuntamiento, integrado por un Presidente</w:t>
      </w:r>
      <w:r>
        <w:rPr>
          <w:rFonts w:ascii="Palatino Linotype" w:hAnsi="Palatino Linotype" w:cs="Arial"/>
          <w:i/>
          <w:szCs w:val="24"/>
        </w:rPr>
        <w:t xml:space="preserve"> </w:t>
      </w:r>
      <w:r w:rsidRPr="007F4729">
        <w:rPr>
          <w:rFonts w:ascii="Palatino Linotype" w:hAnsi="Palatino Linotype" w:cs="Arial"/>
          <w:i/>
          <w:szCs w:val="24"/>
        </w:rPr>
        <w:t>Municipal Constitucional, un Síndico</w:t>
      </w:r>
      <w:r>
        <w:rPr>
          <w:rFonts w:ascii="Palatino Linotype" w:hAnsi="Palatino Linotype" w:cs="Arial"/>
          <w:i/>
          <w:szCs w:val="24"/>
        </w:rPr>
        <w:t xml:space="preserve"> </w:t>
      </w:r>
      <w:r w:rsidRPr="007F4729">
        <w:rPr>
          <w:rFonts w:ascii="Palatino Linotype" w:hAnsi="Palatino Linotype" w:cs="Arial"/>
          <w:i/>
          <w:szCs w:val="24"/>
        </w:rPr>
        <w:t>procurador y trece Regidores electos,</w:t>
      </w:r>
      <w:r>
        <w:rPr>
          <w:rFonts w:ascii="Palatino Linotype" w:hAnsi="Palatino Linotype" w:cs="Arial"/>
          <w:i/>
          <w:szCs w:val="24"/>
        </w:rPr>
        <w:t xml:space="preserve"> </w:t>
      </w:r>
      <w:r w:rsidRPr="007F4729">
        <w:rPr>
          <w:rFonts w:ascii="Palatino Linotype" w:hAnsi="Palatino Linotype" w:cs="Arial"/>
          <w:i/>
          <w:szCs w:val="24"/>
        </w:rPr>
        <w:t>según el principio de mayoría relativa y de</w:t>
      </w:r>
      <w:r>
        <w:rPr>
          <w:rFonts w:ascii="Palatino Linotype" w:hAnsi="Palatino Linotype" w:cs="Arial"/>
          <w:i/>
          <w:szCs w:val="24"/>
        </w:rPr>
        <w:t xml:space="preserve"> </w:t>
      </w:r>
      <w:r w:rsidRPr="007F4729">
        <w:rPr>
          <w:rFonts w:ascii="Palatino Linotype" w:hAnsi="Palatino Linotype" w:cs="Arial"/>
          <w:i/>
          <w:szCs w:val="24"/>
        </w:rPr>
        <w:t>representación proporcional, con las</w:t>
      </w:r>
      <w:r>
        <w:rPr>
          <w:rFonts w:ascii="Palatino Linotype" w:hAnsi="Palatino Linotype" w:cs="Arial"/>
          <w:i/>
          <w:szCs w:val="24"/>
        </w:rPr>
        <w:t xml:space="preserve"> </w:t>
      </w:r>
      <w:r w:rsidRPr="007F4729">
        <w:rPr>
          <w:rFonts w:ascii="Palatino Linotype" w:hAnsi="Palatino Linotype" w:cs="Arial"/>
          <w:i/>
          <w:szCs w:val="24"/>
        </w:rPr>
        <w:t>facultades y obligaciones de conformidad</w:t>
      </w:r>
      <w:r>
        <w:rPr>
          <w:rFonts w:ascii="Palatino Linotype" w:hAnsi="Palatino Linotype" w:cs="Arial"/>
          <w:i/>
          <w:szCs w:val="24"/>
        </w:rPr>
        <w:t xml:space="preserve"> </w:t>
      </w:r>
      <w:r w:rsidRPr="007F4729">
        <w:rPr>
          <w:rFonts w:ascii="Palatino Linotype" w:hAnsi="Palatino Linotype" w:cs="Arial"/>
          <w:i/>
          <w:szCs w:val="24"/>
        </w:rPr>
        <w:t>con lo establecido en la Constitución</w:t>
      </w:r>
      <w:r>
        <w:rPr>
          <w:rFonts w:ascii="Palatino Linotype" w:hAnsi="Palatino Linotype" w:cs="Arial"/>
          <w:i/>
          <w:szCs w:val="24"/>
        </w:rPr>
        <w:t xml:space="preserve"> </w:t>
      </w:r>
      <w:r w:rsidRPr="007F4729">
        <w:rPr>
          <w:rFonts w:ascii="Palatino Linotype" w:hAnsi="Palatino Linotype" w:cs="Arial"/>
          <w:i/>
          <w:szCs w:val="24"/>
        </w:rPr>
        <w:t>Política de los Estados Unidos Mexicanos,</w:t>
      </w:r>
      <w:r>
        <w:rPr>
          <w:rFonts w:ascii="Palatino Linotype" w:hAnsi="Palatino Linotype" w:cs="Arial"/>
          <w:i/>
          <w:szCs w:val="24"/>
        </w:rPr>
        <w:t xml:space="preserve"> </w:t>
      </w:r>
      <w:r w:rsidRPr="007F4729">
        <w:rPr>
          <w:rFonts w:ascii="Palatino Linotype" w:hAnsi="Palatino Linotype" w:cs="Arial"/>
          <w:i/>
          <w:szCs w:val="24"/>
        </w:rPr>
        <w:t>la particular del Estado, la Ley Orgánica</w:t>
      </w:r>
      <w:r>
        <w:rPr>
          <w:rFonts w:ascii="Palatino Linotype" w:hAnsi="Palatino Linotype" w:cs="Arial"/>
          <w:i/>
          <w:szCs w:val="24"/>
        </w:rPr>
        <w:t xml:space="preserve"> </w:t>
      </w:r>
      <w:r w:rsidRPr="007F4729">
        <w:rPr>
          <w:rFonts w:ascii="Palatino Linotype" w:hAnsi="Palatino Linotype" w:cs="Arial"/>
          <w:i/>
          <w:szCs w:val="24"/>
        </w:rPr>
        <w:t>Municipal del Estado de México y demás</w:t>
      </w:r>
      <w:r>
        <w:rPr>
          <w:rFonts w:ascii="Palatino Linotype" w:hAnsi="Palatino Linotype" w:cs="Arial"/>
          <w:i/>
          <w:szCs w:val="24"/>
        </w:rPr>
        <w:t xml:space="preserve"> </w:t>
      </w:r>
      <w:r w:rsidRPr="007F4729">
        <w:rPr>
          <w:rFonts w:ascii="Palatino Linotype" w:hAnsi="Palatino Linotype" w:cs="Arial"/>
          <w:i/>
          <w:szCs w:val="24"/>
        </w:rPr>
        <w:t>disposiciones legales aplicables.</w:t>
      </w:r>
    </w:p>
    <w:p w:rsidR="007F4729" w:rsidRDefault="007F4729" w:rsidP="0092778C">
      <w:pPr>
        <w:autoSpaceDE w:val="0"/>
        <w:autoSpaceDN w:val="0"/>
        <w:adjustRightInd w:val="0"/>
        <w:spacing w:after="0" w:line="240" w:lineRule="auto"/>
        <w:ind w:left="567" w:right="567"/>
        <w:jc w:val="both"/>
        <w:rPr>
          <w:rFonts w:ascii="Palatino Linotype" w:hAnsi="Palatino Linotype" w:cs="Arial"/>
          <w:i/>
          <w:szCs w:val="24"/>
        </w:rPr>
      </w:pPr>
    </w:p>
    <w:p w:rsidR="006E2BA7" w:rsidRDefault="007F472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Artículo 39.-</w:t>
      </w:r>
      <w:r w:rsidRPr="007F4729">
        <w:rPr>
          <w:rFonts w:ascii="Palatino Linotype" w:hAnsi="Palatino Linotype" w:cs="Arial"/>
          <w:i/>
          <w:szCs w:val="24"/>
        </w:rPr>
        <w:t xml:space="preserve"> Conforme a lo dispuesto por</w:t>
      </w:r>
      <w:r>
        <w:rPr>
          <w:rFonts w:ascii="Palatino Linotype" w:hAnsi="Palatino Linotype" w:cs="Arial"/>
          <w:i/>
          <w:szCs w:val="24"/>
        </w:rPr>
        <w:t xml:space="preserve"> </w:t>
      </w:r>
      <w:r w:rsidRPr="007F4729">
        <w:rPr>
          <w:rFonts w:ascii="Palatino Linotype" w:hAnsi="Palatino Linotype" w:cs="Arial"/>
          <w:i/>
          <w:szCs w:val="24"/>
        </w:rPr>
        <w:t>la Ley Orgánica Municipal del Estado de</w:t>
      </w:r>
      <w:r>
        <w:rPr>
          <w:rFonts w:ascii="Palatino Linotype" w:hAnsi="Palatino Linotype" w:cs="Arial"/>
          <w:i/>
          <w:szCs w:val="24"/>
        </w:rPr>
        <w:t xml:space="preserve"> </w:t>
      </w:r>
      <w:r w:rsidRPr="007F4729">
        <w:rPr>
          <w:rFonts w:ascii="Palatino Linotype" w:hAnsi="Palatino Linotype" w:cs="Arial"/>
          <w:i/>
          <w:szCs w:val="24"/>
        </w:rPr>
        <w:t>México, el H. Ayuntamiento a propuesta del</w:t>
      </w:r>
      <w:r>
        <w:rPr>
          <w:rFonts w:ascii="Palatino Linotype" w:hAnsi="Palatino Linotype" w:cs="Arial"/>
          <w:i/>
          <w:szCs w:val="24"/>
        </w:rPr>
        <w:t xml:space="preserve"> </w:t>
      </w:r>
      <w:r w:rsidRPr="007F4729">
        <w:rPr>
          <w:rFonts w:ascii="Palatino Linotype" w:hAnsi="Palatino Linotype" w:cs="Arial"/>
          <w:i/>
          <w:szCs w:val="24"/>
        </w:rPr>
        <w:t>Presidente Municipal Constitucional,</w:t>
      </w:r>
      <w:r>
        <w:rPr>
          <w:rFonts w:ascii="Palatino Linotype" w:hAnsi="Palatino Linotype" w:cs="Arial"/>
          <w:i/>
          <w:szCs w:val="24"/>
        </w:rPr>
        <w:t xml:space="preserve"> </w:t>
      </w:r>
      <w:r w:rsidRPr="007F4729">
        <w:rPr>
          <w:rFonts w:ascii="Palatino Linotype" w:hAnsi="Palatino Linotype" w:cs="Arial"/>
          <w:i/>
          <w:szCs w:val="24"/>
        </w:rPr>
        <w:t>aprobará para el buen funcionamiento la</w:t>
      </w:r>
      <w:r>
        <w:rPr>
          <w:rFonts w:ascii="Palatino Linotype" w:hAnsi="Palatino Linotype" w:cs="Arial"/>
          <w:i/>
          <w:szCs w:val="24"/>
        </w:rPr>
        <w:t xml:space="preserve"> </w:t>
      </w:r>
      <w:r w:rsidRPr="007F4729">
        <w:rPr>
          <w:rFonts w:ascii="Palatino Linotype" w:hAnsi="Palatino Linotype" w:cs="Arial"/>
          <w:i/>
          <w:szCs w:val="24"/>
        </w:rPr>
        <w:t>estructura Municipal;</w:t>
      </w:r>
      <w:r w:rsidRPr="007F4729">
        <w:rPr>
          <w:rFonts w:ascii="Palatino Linotype" w:hAnsi="Palatino Linotype" w:cs="Arial"/>
          <w:i/>
          <w:szCs w:val="24"/>
        </w:rPr>
        <w:cr/>
      </w:r>
      <w:r w:rsidR="00C91679">
        <w:rPr>
          <w:rFonts w:ascii="Palatino Linotype" w:hAnsi="Palatino Linotype" w:cs="Arial"/>
          <w:i/>
          <w:szCs w:val="24"/>
        </w:rPr>
        <w:t>(…)</w:t>
      </w:r>
    </w:p>
    <w:p w:rsid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VIII</w:t>
      </w:r>
      <w:r w:rsidRPr="00C91679">
        <w:rPr>
          <w:rFonts w:ascii="Palatino Linotype" w:hAnsi="Palatino Linotype" w:cs="Arial"/>
          <w:i/>
          <w:szCs w:val="24"/>
        </w:rPr>
        <w:t>. Desarrollo Social;</w:t>
      </w:r>
    </w:p>
    <w:p w:rsid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p>
    <w:p w:rsidR="00C91679" w:rsidRPr="00C91679" w:rsidRDefault="00C91679" w:rsidP="0092778C">
      <w:pPr>
        <w:autoSpaceDE w:val="0"/>
        <w:autoSpaceDN w:val="0"/>
        <w:adjustRightInd w:val="0"/>
        <w:spacing w:after="0" w:line="240" w:lineRule="auto"/>
        <w:ind w:left="567" w:right="567"/>
        <w:jc w:val="center"/>
        <w:rPr>
          <w:rFonts w:ascii="Palatino Linotype" w:hAnsi="Palatino Linotype" w:cs="Arial"/>
          <w:b/>
          <w:i/>
          <w:szCs w:val="24"/>
        </w:rPr>
      </w:pPr>
      <w:r w:rsidRPr="00C91679">
        <w:rPr>
          <w:rFonts w:ascii="Palatino Linotype" w:hAnsi="Palatino Linotype" w:cs="Arial"/>
          <w:b/>
          <w:i/>
          <w:szCs w:val="24"/>
        </w:rPr>
        <w:t>Sección Octava</w:t>
      </w:r>
    </w:p>
    <w:p w:rsidR="00C91679" w:rsidRDefault="00C91679" w:rsidP="0092778C">
      <w:pPr>
        <w:autoSpaceDE w:val="0"/>
        <w:autoSpaceDN w:val="0"/>
        <w:adjustRightInd w:val="0"/>
        <w:spacing w:after="0" w:line="240" w:lineRule="auto"/>
        <w:ind w:left="567" w:right="567"/>
        <w:jc w:val="center"/>
        <w:rPr>
          <w:rFonts w:ascii="Palatino Linotype" w:hAnsi="Palatino Linotype" w:cs="Arial"/>
          <w:b/>
          <w:i/>
          <w:szCs w:val="24"/>
        </w:rPr>
      </w:pPr>
      <w:r w:rsidRPr="00C91679">
        <w:rPr>
          <w:rFonts w:ascii="Palatino Linotype" w:hAnsi="Palatino Linotype" w:cs="Arial"/>
          <w:b/>
          <w:i/>
          <w:szCs w:val="24"/>
        </w:rPr>
        <w:t>De la Dirección de Desarrollo Social</w:t>
      </w:r>
    </w:p>
    <w:p w:rsidR="00787BC1" w:rsidRPr="00C91679" w:rsidRDefault="00787BC1" w:rsidP="0092778C">
      <w:pPr>
        <w:autoSpaceDE w:val="0"/>
        <w:autoSpaceDN w:val="0"/>
        <w:adjustRightInd w:val="0"/>
        <w:spacing w:after="0" w:line="240" w:lineRule="auto"/>
        <w:ind w:left="567" w:right="567"/>
        <w:jc w:val="center"/>
        <w:rPr>
          <w:rFonts w:ascii="Palatino Linotype" w:hAnsi="Palatino Linotype" w:cs="Arial"/>
          <w:b/>
          <w:i/>
          <w:szCs w:val="24"/>
        </w:rPr>
      </w:pP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Artículo 57.-</w:t>
      </w:r>
      <w:r w:rsidRPr="00C91679">
        <w:rPr>
          <w:rFonts w:ascii="Palatino Linotype" w:hAnsi="Palatino Linotype" w:cs="Arial"/>
          <w:i/>
          <w:szCs w:val="24"/>
        </w:rPr>
        <w:t xml:space="preserve"> Conducirá una política social</w:t>
      </w:r>
      <w:r>
        <w:rPr>
          <w:rFonts w:ascii="Palatino Linotype" w:hAnsi="Palatino Linotype" w:cs="Arial"/>
          <w:i/>
          <w:szCs w:val="24"/>
        </w:rPr>
        <w:t xml:space="preserve"> </w:t>
      </w:r>
      <w:r w:rsidRPr="00C91679">
        <w:rPr>
          <w:rFonts w:ascii="Palatino Linotype" w:hAnsi="Palatino Linotype" w:cs="Arial"/>
          <w:i/>
          <w:szCs w:val="24"/>
        </w:rPr>
        <w:t>de Igualdad, de progreso y de Justicia.</w:t>
      </w:r>
      <w:r>
        <w:rPr>
          <w:rFonts w:ascii="Palatino Linotype" w:hAnsi="Palatino Linotype" w:cs="Arial"/>
          <w:i/>
          <w:szCs w:val="24"/>
        </w:rPr>
        <w:t xml:space="preserve"> </w:t>
      </w:r>
      <w:r w:rsidRPr="00C91679">
        <w:rPr>
          <w:rFonts w:ascii="Palatino Linotype" w:hAnsi="Palatino Linotype" w:cs="Arial"/>
          <w:i/>
          <w:szCs w:val="24"/>
        </w:rPr>
        <w:t>Promoviendo el espíritu de Solidaridad</w:t>
      </w:r>
      <w:r>
        <w:rPr>
          <w:rFonts w:ascii="Palatino Linotype" w:hAnsi="Palatino Linotype" w:cs="Arial"/>
          <w:i/>
          <w:szCs w:val="24"/>
        </w:rPr>
        <w:t xml:space="preserve"> </w:t>
      </w:r>
      <w:r w:rsidRPr="00C91679">
        <w:rPr>
          <w:rFonts w:ascii="Palatino Linotype" w:hAnsi="Palatino Linotype" w:cs="Arial"/>
          <w:i/>
          <w:szCs w:val="24"/>
        </w:rPr>
        <w:t>social en Valle de Chalco.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Impulsará la participación social en la</w:t>
      </w:r>
      <w:r>
        <w:rPr>
          <w:rFonts w:ascii="Palatino Linotype" w:hAnsi="Palatino Linotype" w:cs="Arial"/>
          <w:i/>
          <w:szCs w:val="24"/>
        </w:rPr>
        <w:t xml:space="preserve"> </w:t>
      </w:r>
      <w:r w:rsidRPr="00C91679">
        <w:rPr>
          <w:rFonts w:ascii="Palatino Linotype" w:hAnsi="Palatino Linotype" w:cs="Arial"/>
          <w:i/>
          <w:szCs w:val="24"/>
        </w:rPr>
        <w:t>comunidad a través de estrategias</w:t>
      </w:r>
      <w:r>
        <w:rPr>
          <w:rFonts w:ascii="Palatino Linotype" w:hAnsi="Palatino Linotype" w:cs="Arial"/>
          <w:i/>
          <w:szCs w:val="24"/>
        </w:rPr>
        <w:t xml:space="preserve"> </w:t>
      </w:r>
      <w:r w:rsidRPr="00C91679">
        <w:rPr>
          <w:rFonts w:ascii="Palatino Linotype" w:hAnsi="Palatino Linotype" w:cs="Arial"/>
          <w:i/>
          <w:szCs w:val="24"/>
        </w:rPr>
        <w:t>encaminadas a generar nuevas</w:t>
      </w:r>
      <w:r>
        <w:rPr>
          <w:rFonts w:ascii="Palatino Linotype" w:hAnsi="Palatino Linotype" w:cs="Arial"/>
          <w:i/>
          <w:szCs w:val="24"/>
        </w:rPr>
        <w:t xml:space="preserve"> </w:t>
      </w:r>
      <w:r w:rsidRPr="00C91679">
        <w:rPr>
          <w:rFonts w:ascii="Palatino Linotype" w:hAnsi="Palatino Linotype" w:cs="Arial"/>
          <w:i/>
          <w:szCs w:val="24"/>
        </w:rPr>
        <w:t>oportunidades en lo cívico, ético, ambiental,</w:t>
      </w:r>
      <w:r>
        <w:rPr>
          <w:rFonts w:ascii="Palatino Linotype" w:hAnsi="Palatino Linotype" w:cs="Arial"/>
          <w:i/>
          <w:szCs w:val="24"/>
        </w:rPr>
        <w:t xml:space="preserve"> </w:t>
      </w:r>
      <w:r w:rsidRPr="00C91679">
        <w:rPr>
          <w:rFonts w:ascii="Palatino Linotype" w:hAnsi="Palatino Linotype" w:cs="Arial"/>
          <w:i/>
          <w:szCs w:val="24"/>
        </w:rPr>
        <w:t>educativo, cultural y económico.</w:t>
      </w:r>
      <w:r>
        <w:rPr>
          <w:rFonts w:ascii="Palatino Linotype" w:hAnsi="Palatino Linotype" w:cs="Arial"/>
          <w:i/>
          <w:szCs w:val="24"/>
        </w:rPr>
        <w:t xml:space="preserve"> </w:t>
      </w:r>
      <w:r w:rsidRPr="00C91679">
        <w:rPr>
          <w:rFonts w:ascii="Palatino Linotype" w:hAnsi="Palatino Linotype" w:cs="Arial"/>
          <w:i/>
          <w:szCs w:val="24"/>
        </w:rPr>
        <w:t>Promoviendo programas de prevención y</w:t>
      </w:r>
      <w:r>
        <w:rPr>
          <w:rFonts w:ascii="Palatino Linotype" w:hAnsi="Palatino Linotype" w:cs="Arial"/>
          <w:i/>
          <w:szCs w:val="24"/>
        </w:rPr>
        <w:t xml:space="preserve"> </w:t>
      </w:r>
      <w:r w:rsidRPr="00C91679">
        <w:rPr>
          <w:rFonts w:ascii="Palatino Linotype" w:hAnsi="Palatino Linotype" w:cs="Arial"/>
          <w:i/>
          <w:szCs w:val="24"/>
        </w:rPr>
        <w:t>protección para impactar al mayor número</w:t>
      </w:r>
      <w:r>
        <w:rPr>
          <w:rFonts w:ascii="Palatino Linotype" w:hAnsi="Palatino Linotype" w:cs="Arial"/>
          <w:i/>
          <w:szCs w:val="24"/>
        </w:rPr>
        <w:t xml:space="preserve"> </w:t>
      </w:r>
      <w:r w:rsidRPr="00C91679">
        <w:rPr>
          <w:rFonts w:ascii="Palatino Linotype" w:hAnsi="Palatino Linotype" w:cs="Arial"/>
          <w:i/>
          <w:szCs w:val="24"/>
        </w:rPr>
        <w:t>de población con la finalidad de mejorar la</w:t>
      </w:r>
      <w:r>
        <w:rPr>
          <w:rFonts w:ascii="Palatino Linotype" w:hAnsi="Palatino Linotype" w:cs="Arial"/>
          <w:i/>
          <w:szCs w:val="24"/>
        </w:rPr>
        <w:t xml:space="preserve"> </w:t>
      </w:r>
      <w:r w:rsidRPr="00C91679">
        <w:rPr>
          <w:rFonts w:ascii="Palatino Linotype" w:hAnsi="Palatino Linotype" w:cs="Arial"/>
          <w:i/>
          <w:szCs w:val="24"/>
        </w:rPr>
        <w:t>calidad de vida en los residentes de</w:t>
      </w:r>
      <w:r>
        <w:rPr>
          <w:rFonts w:ascii="Palatino Linotype" w:hAnsi="Palatino Linotype" w:cs="Arial"/>
          <w:i/>
          <w:szCs w:val="24"/>
        </w:rPr>
        <w:t xml:space="preserve"> </w:t>
      </w:r>
      <w:r w:rsidRPr="00C91679">
        <w:rPr>
          <w:rFonts w:ascii="Palatino Linotype" w:hAnsi="Palatino Linotype" w:cs="Arial"/>
          <w:i/>
          <w:szCs w:val="24"/>
        </w:rPr>
        <w:t>nuestro municipio.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Atendiendo para ello las principales</w:t>
      </w:r>
      <w:r>
        <w:rPr>
          <w:rFonts w:ascii="Palatino Linotype" w:hAnsi="Palatino Linotype" w:cs="Arial"/>
          <w:i/>
          <w:szCs w:val="24"/>
        </w:rPr>
        <w:t xml:space="preserve"> </w:t>
      </w:r>
      <w:r w:rsidRPr="00C91679">
        <w:rPr>
          <w:rFonts w:ascii="Palatino Linotype" w:hAnsi="Palatino Linotype" w:cs="Arial"/>
          <w:i/>
          <w:szCs w:val="24"/>
        </w:rPr>
        <w:t>necesidades manifestadas por los diversos</w:t>
      </w:r>
      <w:r>
        <w:rPr>
          <w:rFonts w:ascii="Palatino Linotype" w:hAnsi="Palatino Linotype" w:cs="Arial"/>
          <w:i/>
          <w:szCs w:val="24"/>
        </w:rPr>
        <w:t xml:space="preserve"> </w:t>
      </w:r>
      <w:r w:rsidRPr="00C91679">
        <w:rPr>
          <w:rFonts w:ascii="Palatino Linotype" w:hAnsi="Palatino Linotype" w:cs="Arial"/>
          <w:i/>
          <w:szCs w:val="24"/>
        </w:rPr>
        <w:t>sectores de la población más vulnerable,</w:t>
      </w:r>
      <w:r>
        <w:rPr>
          <w:rFonts w:ascii="Palatino Linotype" w:hAnsi="Palatino Linotype" w:cs="Arial"/>
          <w:i/>
          <w:szCs w:val="24"/>
        </w:rPr>
        <w:t xml:space="preserve"> </w:t>
      </w:r>
      <w:r w:rsidRPr="00C91679">
        <w:rPr>
          <w:rFonts w:ascii="Palatino Linotype" w:hAnsi="Palatino Linotype" w:cs="Arial"/>
          <w:i/>
          <w:szCs w:val="24"/>
        </w:rPr>
        <w:t>en los que sobresalen los menores de</w:t>
      </w:r>
      <w:r>
        <w:rPr>
          <w:rFonts w:ascii="Palatino Linotype" w:hAnsi="Palatino Linotype" w:cs="Arial"/>
          <w:i/>
          <w:szCs w:val="24"/>
        </w:rPr>
        <w:t xml:space="preserve"> </w:t>
      </w:r>
      <w:r w:rsidRPr="00C91679">
        <w:rPr>
          <w:rFonts w:ascii="Palatino Linotype" w:hAnsi="Palatino Linotype" w:cs="Arial"/>
          <w:i/>
          <w:szCs w:val="24"/>
        </w:rPr>
        <w:t xml:space="preserve">edad, las personas con </w:t>
      </w:r>
      <w:r w:rsidRPr="00C91679">
        <w:rPr>
          <w:rFonts w:ascii="Palatino Linotype" w:hAnsi="Palatino Linotype" w:cs="Arial"/>
          <w:i/>
          <w:szCs w:val="24"/>
        </w:rPr>
        <w:lastRenderedPageBreak/>
        <w:t>discapacidad y</w:t>
      </w:r>
      <w:r>
        <w:rPr>
          <w:rFonts w:ascii="Palatino Linotype" w:hAnsi="Palatino Linotype" w:cs="Arial"/>
          <w:i/>
          <w:szCs w:val="24"/>
        </w:rPr>
        <w:t xml:space="preserve"> </w:t>
      </w:r>
      <w:r w:rsidRPr="00C91679">
        <w:rPr>
          <w:rFonts w:ascii="Palatino Linotype" w:hAnsi="Palatino Linotype" w:cs="Arial"/>
          <w:i/>
          <w:szCs w:val="24"/>
        </w:rPr>
        <w:t>enfermedades crónico degenerativas,</w:t>
      </w:r>
      <w:r>
        <w:rPr>
          <w:rFonts w:ascii="Palatino Linotype" w:hAnsi="Palatino Linotype" w:cs="Arial"/>
          <w:i/>
          <w:szCs w:val="24"/>
        </w:rPr>
        <w:t xml:space="preserve"> </w:t>
      </w:r>
      <w:r w:rsidRPr="00C91679">
        <w:rPr>
          <w:rFonts w:ascii="Palatino Linotype" w:hAnsi="Palatino Linotype" w:cs="Arial"/>
          <w:i/>
          <w:szCs w:val="24"/>
        </w:rPr>
        <w:t>mujeres jefas de familia, personas en</w:t>
      </w:r>
      <w:r>
        <w:rPr>
          <w:rFonts w:ascii="Palatino Linotype" w:hAnsi="Palatino Linotype" w:cs="Arial"/>
          <w:i/>
          <w:szCs w:val="24"/>
        </w:rPr>
        <w:t xml:space="preserve"> </w:t>
      </w:r>
      <w:bookmarkStart w:id="0" w:name="_GoBack"/>
      <w:bookmarkEnd w:id="0"/>
      <w:r w:rsidRPr="00C91679">
        <w:rPr>
          <w:rFonts w:ascii="Palatino Linotype" w:hAnsi="Palatino Linotype" w:cs="Arial"/>
          <w:i/>
          <w:szCs w:val="24"/>
        </w:rPr>
        <w:t>situación de pobreza extrema, estudiantes</w:t>
      </w:r>
      <w:r>
        <w:rPr>
          <w:rFonts w:ascii="Palatino Linotype" w:hAnsi="Palatino Linotype" w:cs="Arial"/>
          <w:i/>
          <w:szCs w:val="24"/>
        </w:rPr>
        <w:t xml:space="preserve"> </w:t>
      </w:r>
      <w:r w:rsidRPr="00C91679">
        <w:rPr>
          <w:rFonts w:ascii="Palatino Linotype" w:hAnsi="Palatino Linotype" w:cs="Arial"/>
          <w:i/>
          <w:szCs w:val="24"/>
        </w:rPr>
        <w:t>de nivel básico y nivel medio superior y</w:t>
      </w:r>
      <w:r>
        <w:rPr>
          <w:rFonts w:ascii="Palatino Linotype" w:hAnsi="Palatino Linotype" w:cs="Arial"/>
          <w:i/>
          <w:szCs w:val="24"/>
        </w:rPr>
        <w:t xml:space="preserve"> </w:t>
      </w:r>
      <w:r w:rsidRPr="00C91679">
        <w:rPr>
          <w:rFonts w:ascii="Palatino Linotype" w:hAnsi="Palatino Linotype" w:cs="Arial"/>
          <w:i/>
          <w:szCs w:val="24"/>
        </w:rPr>
        <w:t>adultos mayores; considerando de manera</w:t>
      </w:r>
      <w:r>
        <w:rPr>
          <w:rFonts w:ascii="Palatino Linotype" w:hAnsi="Palatino Linotype" w:cs="Arial"/>
          <w:i/>
          <w:szCs w:val="24"/>
        </w:rPr>
        <w:t xml:space="preserve"> </w:t>
      </w:r>
      <w:r w:rsidRPr="00C91679">
        <w:rPr>
          <w:rFonts w:ascii="Palatino Linotype" w:hAnsi="Palatino Linotype" w:cs="Arial"/>
          <w:i/>
          <w:szCs w:val="24"/>
        </w:rPr>
        <w:t>puntual en la selección a todas aquellas</w:t>
      </w:r>
      <w:r>
        <w:rPr>
          <w:rFonts w:ascii="Palatino Linotype" w:hAnsi="Palatino Linotype" w:cs="Arial"/>
          <w:i/>
          <w:szCs w:val="24"/>
        </w:rPr>
        <w:t xml:space="preserve"> </w:t>
      </w:r>
      <w:r w:rsidRPr="00C91679">
        <w:rPr>
          <w:rFonts w:ascii="Palatino Linotype" w:hAnsi="Palatino Linotype" w:cs="Arial"/>
          <w:i/>
          <w:szCs w:val="24"/>
        </w:rPr>
        <w:t>personas o familias que en el marco de la</w:t>
      </w:r>
      <w:r>
        <w:rPr>
          <w:rFonts w:ascii="Palatino Linotype" w:hAnsi="Palatino Linotype" w:cs="Arial"/>
          <w:i/>
          <w:szCs w:val="24"/>
        </w:rPr>
        <w:t xml:space="preserve"> </w:t>
      </w:r>
      <w:r w:rsidRPr="00C91679">
        <w:rPr>
          <w:rFonts w:ascii="Palatino Linotype" w:hAnsi="Palatino Linotype" w:cs="Arial"/>
          <w:i/>
          <w:szCs w:val="24"/>
        </w:rPr>
        <w:t>responsabilidad son reconocidos por el</w:t>
      </w:r>
      <w:r>
        <w:rPr>
          <w:rFonts w:ascii="Palatino Linotype" w:hAnsi="Palatino Linotype" w:cs="Arial"/>
          <w:i/>
          <w:szCs w:val="24"/>
        </w:rPr>
        <w:t xml:space="preserve"> </w:t>
      </w:r>
      <w:r w:rsidRPr="00C91679">
        <w:rPr>
          <w:rFonts w:ascii="Palatino Linotype" w:hAnsi="Palatino Linotype" w:cs="Arial"/>
          <w:i/>
          <w:szCs w:val="24"/>
        </w:rPr>
        <w:t>gobierno municipal en el tema de</w:t>
      </w:r>
      <w:r>
        <w:rPr>
          <w:rFonts w:ascii="Palatino Linotype" w:hAnsi="Palatino Linotype" w:cs="Arial"/>
          <w:i/>
          <w:szCs w:val="24"/>
        </w:rPr>
        <w:t xml:space="preserve"> </w:t>
      </w:r>
      <w:r w:rsidRPr="00C91679">
        <w:rPr>
          <w:rFonts w:ascii="Palatino Linotype" w:hAnsi="Palatino Linotype" w:cs="Arial"/>
          <w:i/>
          <w:szCs w:val="24"/>
        </w:rPr>
        <w:t xml:space="preserve">contribución, como personas cumplidas. </w:t>
      </w:r>
      <w:r w:rsidRPr="00787BC1">
        <w:rPr>
          <w:rFonts w:ascii="Palatino Linotype" w:hAnsi="Palatino Linotype" w:cs="Arial"/>
          <w:i/>
          <w:szCs w:val="24"/>
          <w:u w:val="single"/>
        </w:rPr>
        <w:t>A través de la creación de un padrón único de beneficiarios que busque la integración, aplicación y destino de los programas sociales a implementarse.</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Se encargará de efectuar estrategias de</w:t>
      </w:r>
      <w:r>
        <w:rPr>
          <w:rFonts w:ascii="Palatino Linotype" w:hAnsi="Palatino Linotype" w:cs="Arial"/>
          <w:i/>
          <w:szCs w:val="24"/>
        </w:rPr>
        <w:t xml:space="preserve"> </w:t>
      </w:r>
      <w:r w:rsidRPr="00C91679">
        <w:rPr>
          <w:rFonts w:ascii="Palatino Linotype" w:hAnsi="Palatino Linotype" w:cs="Arial"/>
          <w:i/>
          <w:szCs w:val="24"/>
        </w:rPr>
        <w:t>gestión ante las distintas instancias</w:t>
      </w:r>
      <w:r>
        <w:rPr>
          <w:rFonts w:ascii="Palatino Linotype" w:hAnsi="Palatino Linotype" w:cs="Arial"/>
          <w:i/>
          <w:szCs w:val="24"/>
        </w:rPr>
        <w:t xml:space="preserve"> </w:t>
      </w:r>
      <w:r w:rsidRPr="00C91679">
        <w:rPr>
          <w:rFonts w:ascii="Palatino Linotype" w:hAnsi="Palatino Linotype" w:cs="Arial"/>
          <w:i/>
          <w:szCs w:val="24"/>
        </w:rPr>
        <w:t>gubernamentales (gobierno estatal y</w:t>
      </w:r>
      <w:r>
        <w:rPr>
          <w:rFonts w:ascii="Palatino Linotype" w:hAnsi="Palatino Linotype" w:cs="Arial"/>
          <w:i/>
          <w:szCs w:val="24"/>
        </w:rPr>
        <w:t xml:space="preserve"> </w:t>
      </w:r>
      <w:r w:rsidRPr="00C91679">
        <w:rPr>
          <w:rFonts w:ascii="Palatino Linotype" w:hAnsi="Palatino Linotype" w:cs="Arial"/>
          <w:i/>
          <w:szCs w:val="24"/>
        </w:rPr>
        <w:t>federal), privadas y sociedad civil (ONG`S y</w:t>
      </w:r>
      <w:r>
        <w:rPr>
          <w:rFonts w:ascii="Palatino Linotype" w:hAnsi="Palatino Linotype" w:cs="Arial"/>
          <w:i/>
          <w:szCs w:val="24"/>
        </w:rPr>
        <w:t xml:space="preserve"> </w:t>
      </w:r>
      <w:r w:rsidRPr="00C91679">
        <w:rPr>
          <w:rFonts w:ascii="Palatino Linotype" w:hAnsi="Palatino Linotype" w:cs="Arial"/>
          <w:i/>
          <w:szCs w:val="24"/>
        </w:rPr>
        <w:t>Asociaciones civiles) buscando la</w:t>
      </w:r>
      <w:r>
        <w:rPr>
          <w:rFonts w:ascii="Palatino Linotype" w:hAnsi="Palatino Linotype" w:cs="Arial"/>
          <w:i/>
          <w:szCs w:val="24"/>
        </w:rPr>
        <w:t xml:space="preserve"> </w:t>
      </w:r>
      <w:r w:rsidRPr="00C91679">
        <w:rPr>
          <w:rFonts w:ascii="Palatino Linotype" w:hAnsi="Palatino Linotype" w:cs="Arial"/>
          <w:i/>
          <w:szCs w:val="24"/>
        </w:rPr>
        <w:t>asignación de recursos financieros</w:t>
      </w:r>
      <w:r>
        <w:rPr>
          <w:rFonts w:ascii="Palatino Linotype" w:hAnsi="Palatino Linotype" w:cs="Arial"/>
          <w:i/>
          <w:szCs w:val="24"/>
        </w:rPr>
        <w:t xml:space="preserve"> </w:t>
      </w:r>
      <w:r w:rsidRPr="00C91679">
        <w:rPr>
          <w:rFonts w:ascii="Palatino Linotype" w:hAnsi="Palatino Linotype" w:cs="Arial"/>
          <w:i/>
          <w:szCs w:val="24"/>
        </w:rPr>
        <w:t>materiales y/o en especie para fortalecer el</w:t>
      </w:r>
      <w:r>
        <w:rPr>
          <w:rFonts w:ascii="Palatino Linotype" w:hAnsi="Palatino Linotype" w:cs="Arial"/>
          <w:i/>
          <w:szCs w:val="24"/>
        </w:rPr>
        <w:t xml:space="preserve"> </w:t>
      </w:r>
      <w:r w:rsidRPr="00C91679">
        <w:rPr>
          <w:rFonts w:ascii="Palatino Linotype" w:hAnsi="Palatino Linotype" w:cs="Arial"/>
          <w:i/>
          <w:szCs w:val="24"/>
        </w:rPr>
        <w:t>tejido social de nuestro municipio, además</w:t>
      </w:r>
      <w:r>
        <w:rPr>
          <w:rFonts w:ascii="Palatino Linotype" w:hAnsi="Palatino Linotype" w:cs="Arial"/>
          <w:i/>
          <w:szCs w:val="24"/>
        </w:rPr>
        <w:t xml:space="preserve"> </w:t>
      </w:r>
      <w:r w:rsidRPr="00C91679">
        <w:rPr>
          <w:rFonts w:ascii="Palatino Linotype" w:hAnsi="Palatino Linotype" w:cs="Arial"/>
          <w:i/>
          <w:szCs w:val="24"/>
        </w:rPr>
        <w:t>tendrá las siguientes atribuciones:</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I</w:t>
      </w:r>
      <w:r w:rsidRPr="00C91679">
        <w:rPr>
          <w:rFonts w:ascii="Palatino Linotype" w:hAnsi="Palatino Linotype" w:cs="Arial"/>
          <w:i/>
          <w:szCs w:val="24"/>
        </w:rPr>
        <w:t xml:space="preserve">. </w:t>
      </w:r>
      <w:r w:rsidRPr="00787BC1">
        <w:rPr>
          <w:rFonts w:ascii="Palatino Linotype" w:hAnsi="Palatino Linotype" w:cs="Arial"/>
          <w:i/>
          <w:szCs w:val="24"/>
          <w:u w:val="single"/>
        </w:rPr>
        <w:t>Contribuirá a mejorar las condiciones habitacionales de los hogares</w:t>
      </w:r>
      <w:r>
        <w:rPr>
          <w:rFonts w:ascii="Palatino Linotype" w:hAnsi="Palatino Linotype" w:cs="Arial"/>
          <w:i/>
          <w:szCs w:val="24"/>
        </w:rPr>
        <w:t xml:space="preserve"> </w:t>
      </w:r>
      <w:r w:rsidRPr="00C91679">
        <w:rPr>
          <w:rFonts w:ascii="Palatino Linotype" w:hAnsi="Palatino Linotype" w:cs="Arial"/>
          <w:i/>
          <w:szCs w:val="24"/>
        </w:rPr>
        <w:t>ValleChalquences con la finalidad de</w:t>
      </w:r>
      <w:r>
        <w:rPr>
          <w:rFonts w:ascii="Palatino Linotype" w:hAnsi="Palatino Linotype" w:cs="Arial"/>
          <w:i/>
          <w:szCs w:val="24"/>
        </w:rPr>
        <w:t xml:space="preserve"> </w:t>
      </w:r>
      <w:r w:rsidRPr="00C91679">
        <w:rPr>
          <w:rFonts w:ascii="Palatino Linotype" w:hAnsi="Palatino Linotype" w:cs="Arial"/>
          <w:i/>
          <w:szCs w:val="24"/>
        </w:rPr>
        <w:t>reducir el rezago habitacional de las</w:t>
      </w:r>
      <w:r>
        <w:rPr>
          <w:rFonts w:ascii="Palatino Linotype" w:hAnsi="Palatino Linotype" w:cs="Arial"/>
          <w:i/>
          <w:szCs w:val="24"/>
        </w:rPr>
        <w:t xml:space="preserve"> </w:t>
      </w:r>
      <w:r w:rsidRPr="00C91679">
        <w:rPr>
          <w:rFonts w:ascii="Palatino Linotype" w:hAnsi="Palatino Linotype" w:cs="Arial"/>
          <w:i/>
          <w:szCs w:val="24"/>
        </w:rPr>
        <w:t>familias de nuestro municipio, atacando el</w:t>
      </w:r>
      <w:r>
        <w:rPr>
          <w:rFonts w:ascii="Palatino Linotype" w:hAnsi="Palatino Linotype" w:cs="Arial"/>
          <w:i/>
          <w:szCs w:val="24"/>
        </w:rPr>
        <w:t xml:space="preserve"> </w:t>
      </w:r>
      <w:r w:rsidRPr="00C91679">
        <w:rPr>
          <w:rFonts w:ascii="Palatino Linotype" w:hAnsi="Palatino Linotype" w:cs="Arial"/>
          <w:i/>
          <w:szCs w:val="24"/>
        </w:rPr>
        <w:t>hacinamiento y el déficit en la calidad de</w:t>
      </w:r>
      <w:r>
        <w:rPr>
          <w:rFonts w:ascii="Palatino Linotype" w:hAnsi="Palatino Linotype" w:cs="Arial"/>
          <w:i/>
          <w:szCs w:val="24"/>
        </w:rPr>
        <w:t xml:space="preserve"> </w:t>
      </w:r>
      <w:r w:rsidRPr="00C91679">
        <w:rPr>
          <w:rFonts w:ascii="Palatino Linotype" w:hAnsi="Palatino Linotype" w:cs="Arial"/>
          <w:i/>
          <w:szCs w:val="24"/>
        </w:rPr>
        <w:t>los materiales de construcción, así como de</w:t>
      </w:r>
      <w:r>
        <w:rPr>
          <w:rFonts w:ascii="Palatino Linotype" w:hAnsi="Palatino Linotype" w:cs="Arial"/>
          <w:i/>
          <w:szCs w:val="24"/>
        </w:rPr>
        <w:t xml:space="preserve"> </w:t>
      </w:r>
      <w:r w:rsidRPr="00C91679">
        <w:rPr>
          <w:rFonts w:ascii="Palatino Linotype" w:hAnsi="Palatino Linotype" w:cs="Arial"/>
          <w:i/>
          <w:szCs w:val="24"/>
        </w:rPr>
        <w:t xml:space="preserve">servicios básicos. </w:t>
      </w:r>
      <w:r w:rsidRPr="00787BC1">
        <w:rPr>
          <w:rFonts w:ascii="Palatino Linotype" w:hAnsi="Palatino Linotype" w:cs="Arial"/>
          <w:i/>
          <w:szCs w:val="24"/>
          <w:u w:val="single"/>
        </w:rPr>
        <w:t>Mediante la gestión de recursos financieros, materiales y/o en especie ante las distintas instancias;</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II</w:t>
      </w:r>
      <w:r w:rsidRPr="00C91679">
        <w:rPr>
          <w:rFonts w:ascii="Palatino Linotype" w:hAnsi="Palatino Linotype" w:cs="Arial"/>
          <w:i/>
          <w:szCs w:val="24"/>
        </w:rPr>
        <w:t>. Fomentará una cultura de tolerancia</w:t>
      </w:r>
      <w:r>
        <w:rPr>
          <w:rFonts w:ascii="Palatino Linotype" w:hAnsi="Palatino Linotype" w:cs="Arial"/>
          <w:i/>
          <w:szCs w:val="24"/>
        </w:rPr>
        <w:t xml:space="preserve"> </w:t>
      </w:r>
      <w:r w:rsidRPr="00C91679">
        <w:rPr>
          <w:rFonts w:ascii="Palatino Linotype" w:hAnsi="Palatino Linotype" w:cs="Arial"/>
          <w:i/>
          <w:szCs w:val="24"/>
        </w:rPr>
        <w:t>y respeto por parte de las autoridades</w:t>
      </w:r>
      <w:r>
        <w:rPr>
          <w:rFonts w:ascii="Palatino Linotype" w:hAnsi="Palatino Linotype" w:cs="Arial"/>
          <w:i/>
          <w:szCs w:val="24"/>
        </w:rPr>
        <w:t xml:space="preserve"> </w:t>
      </w:r>
      <w:r w:rsidRPr="00C91679">
        <w:rPr>
          <w:rFonts w:ascii="Palatino Linotype" w:hAnsi="Palatino Linotype" w:cs="Arial"/>
          <w:i/>
          <w:szCs w:val="24"/>
        </w:rPr>
        <w:t>Federales, Estatales y Municipales hacia</w:t>
      </w:r>
      <w:r>
        <w:rPr>
          <w:rFonts w:ascii="Palatino Linotype" w:hAnsi="Palatino Linotype" w:cs="Arial"/>
          <w:i/>
          <w:szCs w:val="24"/>
        </w:rPr>
        <w:t xml:space="preserve"> </w:t>
      </w:r>
      <w:r w:rsidRPr="00C91679">
        <w:rPr>
          <w:rFonts w:ascii="Palatino Linotype" w:hAnsi="Palatino Linotype" w:cs="Arial"/>
          <w:i/>
          <w:szCs w:val="24"/>
        </w:rPr>
        <w:t>los distintos grupos sociales y entre la</w:t>
      </w:r>
      <w:r>
        <w:rPr>
          <w:rFonts w:ascii="Palatino Linotype" w:hAnsi="Palatino Linotype" w:cs="Arial"/>
          <w:i/>
          <w:szCs w:val="24"/>
        </w:rPr>
        <w:t xml:space="preserve"> </w:t>
      </w:r>
      <w:r w:rsidRPr="00C91679">
        <w:rPr>
          <w:rFonts w:ascii="Palatino Linotype" w:hAnsi="Palatino Linotype" w:cs="Arial"/>
          <w:i/>
          <w:szCs w:val="24"/>
        </w:rPr>
        <w:t>ciudadanía misma. Atendiendo de forma</w:t>
      </w:r>
      <w:r>
        <w:rPr>
          <w:rFonts w:ascii="Palatino Linotype" w:hAnsi="Palatino Linotype" w:cs="Arial"/>
          <w:i/>
          <w:szCs w:val="24"/>
        </w:rPr>
        <w:t xml:space="preserve"> </w:t>
      </w:r>
      <w:r w:rsidRPr="00C91679">
        <w:rPr>
          <w:rFonts w:ascii="Palatino Linotype" w:hAnsi="Palatino Linotype" w:cs="Arial"/>
          <w:i/>
          <w:szCs w:val="24"/>
        </w:rPr>
        <w:t>inmediata y expedita casos que tengan</w:t>
      </w:r>
      <w:r>
        <w:rPr>
          <w:rFonts w:ascii="Palatino Linotype" w:hAnsi="Palatino Linotype" w:cs="Arial"/>
          <w:i/>
          <w:szCs w:val="24"/>
        </w:rPr>
        <w:t xml:space="preserve"> </w:t>
      </w:r>
      <w:r w:rsidRPr="00C91679">
        <w:rPr>
          <w:rFonts w:ascii="Palatino Linotype" w:hAnsi="Palatino Linotype" w:cs="Arial"/>
          <w:i/>
          <w:szCs w:val="24"/>
        </w:rPr>
        <w:t>algún grado de riesgo por discriminación,</w:t>
      </w:r>
      <w:r>
        <w:rPr>
          <w:rFonts w:ascii="Palatino Linotype" w:hAnsi="Palatino Linotype" w:cs="Arial"/>
          <w:i/>
          <w:szCs w:val="24"/>
        </w:rPr>
        <w:t xml:space="preserve"> </w:t>
      </w:r>
      <w:r w:rsidRPr="00C91679">
        <w:rPr>
          <w:rFonts w:ascii="Palatino Linotype" w:hAnsi="Palatino Linotype" w:cs="Arial"/>
          <w:i/>
          <w:szCs w:val="24"/>
        </w:rPr>
        <w:t>falta de atención, inclusión; o se atente</w:t>
      </w:r>
      <w:r>
        <w:rPr>
          <w:rFonts w:ascii="Palatino Linotype" w:hAnsi="Palatino Linotype" w:cs="Arial"/>
          <w:i/>
          <w:szCs w:val="24"/>
        </w:rPr>
        <w:t xml:space="preserve"> </w:t>
      </w:r>
      <w:r w:rsidRPr="00C91679">
        <w:rPr>
          <w:rFonts w:ascii="Palatino Linotype" w:hAnsi="Palatino Linotype" w:cs="Arial"/>
          <w:i/>
          <w:szCs w:val="24"/>
        </w:rPr>
        <w:t>contra la integridad e Igualdad de los</w:t>
      </w:r>
      <w:r>
        <w:rPr>
          <w:rFonts w:ascii="Palatino Linotype" w:hAnsi="Palatino Linotype" w:cs="Arial"/>
          <w:i/>
          <w:szCs w:val="24"/>
        </w:rPr>
        <w:t xml:space="preserve"> </w:t>
      </w:r>
      <w:r w:rsidRPr="00C91679">
        <w:rPr>
          <w:rFonts w:ascii="Palatino Linotype" w:hAnsi="Palatino Linotype" w:cs="Arial"/>
          <w:i/>
          <w:szCs w:val="24"/>
        </w:rPr>
        <w:t>derechos por cuestiones sociales, raciales,</w:t>
      </w:r>
      <w:r>
        <w:rPr>
          <w:rFonts w:ascii="Palatino Linotype" w:hAnsi="Palatino Linotype" w:cs="Arial"/>
          <w:i/>
          <w:szCs w:val="24"/>
        </w:rPr>
        <w:t xml:space="preserve"> </w:t>
      </w:r>
      <w:r w:rsidRPr="00C91679">
        <w:rPr>
          <w:rFonts w:ascii="Palatino Linotype" w:hAnsi="Palatino Linotype" w:cs="Arial"/>
          <w:i/>
          <w:szCs w:val="24"/>
        </w:rPr>
        <w:t>religiosas, de preferencia sexual o de</w:t>
      </w:r>
      <w:r>
        <w:rPr>
          <w:rFonts w:ascii="Palatino Linotype" w:hAnsi="Palatino Linotype" w:cs="Arial"/>
          <w:i/>
          <w:szCs w:val="24"/>
        </w:rPr>
        <w:t xml:space="preserve"> </w:t>
      </w:r>
      <w:r w:rsidRPr="00C91679">
        <w:rPr>
          <w:rFonts w:ascii="Palatino Linotype" w:hAnsi="Palatino Linotype" w:cs="Arial"/>
          <w:i/>
          <w:szCs w:val="24"/>
        </w:rPr>
        <w:t>género;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III</w:t>
      </w:r>
      <w:r w:rsidRPr="00C91679">
        <w:rPr>
          <w:rFonts w:ascii="Palatino Linotype" w:hAnsi="Palatino Linotype" w:cs="Arial"/>
          <w:i/>
          <w:szCs w:val="24"/>
        </w:rPr>
        <w:t>. Impulsará y fomentará la asistencia</w:t>
      </w:r>
      <w:r>
        <w:rPr>
          <w:rFonts w:ascii="Palatino Linotype" w:hAnsi="Palatino Linotype" w:cs="Arial"/>
          <w:i/>
          <w:szCs w:val="24"/>
        </w:rPr>
        <w:t xml:space="preserve"> </w:t>
      </w:r>
      <w:r w:rsidRPr="00C91679">
        <w:rPr>
          <w:rFonts w:ascii="Palatino Linotype" w:hAnsi="Palatino Linotype" w:cs="Arial"/>
          <w:i/>
          <w:szCs w:val="24"/>
        </w:rPr>
        <w:t>social en el Municipio, proponiendo y</w:t>
      </w:r>
      <w:r>
        <w:rPr>
          <w:rFonts w:ascii="Palatino Linotype" w:hAnsi="Palatino Linotype" w:cs="Arial"/>
          <w:i/>
          <w:szCs w:val="24"/>
        </w:rPr>
        <w:t xml:space="preserve"> </w:t>
      </w:r>
      <w:r w:rsidRPr="00C91679">
        <w:rPr>
          <w:rFonts w:ascii="Palatino Linotype" w:hAnsi="Palatino Linotype" w:cs="Arial"/>
          <w:i/>
          <w:szCs w:val="24"/>
        </w:rPr>
        <w:t>desarrollando programas, acciones y</w:t>
      </w:r>
      <w:r>
        <w:rPr>
          <w:rFonts w:ascii="Palatino Linotype" w:hAnsi="Palatino Linotype" w:cs="Arial"/>
          <w:i/>
          <w:szCs w:val="24"/>
        </w:rPr>
        <w:t xml:space="preserve"> </w:t>
      </w:r>
      <w:r w:rsidRPr="00C91679">
        <w:rPr>
          <w:rFonts w:ascii="Palatino Linotype" w:hAnsi="Palatino Linotype" w:cs="Arial"/>
          <w:i/>
          <w:szCs w:val="24"/>
        </w:rPr>
        <w:t>campañas que alienten el desarrollo</w:t>
      </w:r>
      <w:r>
        <w:rPr>
          <w:rFonts w:ascii="Palatino Linotype" w:hAnsi="Palatino Linotype" w:cs="Arial"/>
          <w:i/>
          <w:szCs w:val="24"/>
        </w:rPr>
        <w:t xml:space="preserve"> </w:t>
      </w:r>
      <w:r w:rsidRPr="00C91679">
        <w:rPr>
          <w:rFonts w:ascii="Palatino Linotype" w:hAnsi="Palatino Linotype" w:cs="Arial"/>
          <w:i/>
          <w:szCs w:val="24"/>
        </w:rPr>
        <w:t>personal y familiar en la población en</w:t>
      </w:r>
      <w:r>
        <w:rPr>
          <w:rFonts w:ascii="Palatino Linotype" w:hAnsi="Palatino Linotype" w:cs="Arial"/>
          <w:i/>
          <w:szCs w:val="24"/>
        </w:rPr>
        <w:t xml:space="preserve"> </w:t>
      </w:r>
      <w:r w:rsidRPr="00C91679">
        <w:rPr>
          <w:rFonts w:ascii="Palatino Linotype" w:hAnsi="Palatino Linotype" w:cs="Arial"/>
          <w:i/>
          <w:szCs w:val="24"/>
        </w:rPr>
        <w:t>general;</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IV</w:t>
      </w:r>
      <w:r w:rsidRPr="00C91679">
        <w:rPr>
          <w:rFonts w:ascii="Palatino Linotype" w:hAnsi="Palatino Linotype" w:cs="Arial"/>
          <w:i/>
          <w:szCs w:val="24"/>
        </w:rPr>
        <w:t xml:space="preserve">. </w:t>
      </w:r>
      <w:r w:rsidRPr="00787BC1">
        <w:rPr>
          <w:rFonts w:ascii="Palatino Linotype" w:hAnsi="Palatino Linotype" w:cs="Arial"/>
          <w:i/>
          <w:szCs w:val="24"/>
          <w:u w:val="single"/>
        </w:rPr>
        <w:t>Diagnosticará mediante el análisis de los sectores más vulnerables en cuanto a edad, condiciones físicas, género y factores de riesgo, que nos permita medir las necesidades sociales de la comunidad, para que derivado de esto se apliquen políticas públicas oportunas que brinden una vida digna a los pobladores del Municipio;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w:t>
      </w:r>
      <w:r w:rsidRPr="00C91679">
        <w:rPr>
          <w:rFonts w:ascii="Palatino Linotype" w:hAnsi="Palatino Linotype" w:cs="Arial"/>
          <w:i/>
          <w:szCs w:val="24"/>
        </w:rPr>
        <w:t xml:space="preserve">. </w:t>
      </w:r>
      <w:r w:rsidRPr="00787BC1">
        <w:rPr>
          <w:rFonts w:ascii="Palatino Linotype" w:hAnsi="Palatino Linotype" w:cs="Arial"/>
          <w:i/>
          <w:szCs w:val="24"/>
          <w:u w:val="single"/>
        </w:rPr>
        <w:t>Deberá mantener vigente la asistencia social en beneficio de la comunidad estudiantil y de sus familias, a través de una beca, realizando una gestión responsable de recursos que garanticen la continuidad, terminación y excelencia de sus estudios ante las distintas instancias.</w:t>
      </w:r>
      <w:r>
        <w:rPr>
          <w:rFonts w:ascii="Palatino Linotype" w:hAnsi="Palatino Linotype" w:cs="Arial"/>
          <w:i/>
          <w:szCs w:val="24"/>
        </w:rPr>
        <w:t xml:space="preserve"> </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Dirigiendo primeramente este benefició</w:t>
      </w:r>
      <w:r>
        <w:rPr>
          <w:rFonts w:ascii="Palatino Linotype" w:hAnsi="Palatino Linotype" w:cs="Arial"/>
          <w:i/>
          <w:szCs w:val="24"/>
        </w:rPr>
        <w:t xml:space="preserve"> </w:t>
      </w:r>
      <w:r w:rsidRPr="00C91679">
        <w:rPr>
          <w:rFonts w:ascii="Palatino Linotype" w:hAnsi="Palatino Linotype" w:cs="Arial"/>
          <w:i/>
          <w:szCs w:val="24"/>
        </w:rPr>
        <w:t>para combatir la pobreza y el rezago social;</w:t>
      </w:r>
      <w:r>
        <w:rPr>
          <w:rFonts w:ascii="Palatino Linotype" w:hAnsi="Palatino Linotype" w:cs="Arial"/>
          <w:i/>
          <w:szCs w:val="24"/>
        </w:rPr>
        <w:t xml:space="preserve"> </w:t>
      </w:r>
      <w:r w:rsidRPr="00C91679">
        <w:rPr>
          <w:rFonts w:ascii="Palatino Linotype" w:hAnsi="Palatino Linotype" w:cs="Arial"/>
          <w:i/>
          <w:szCs w:val="24"/>
        </w:rPr>
        <w:t>así como el aprovechamiento y</w:t>
      </w:r>
      <w:r>
        <w:rPr>
          <w:rFonts w:ascii="Palatino Linotype" w:hAnsi="Palatino Linotype" w:cs="Arial"/>
          <w:i/>
          <w:szCs w:val="24"/>
        </w:rPr>
        <w:t xml:space="preserve"> </w:t>
      </w:r>
      <w:r w:rsidRPr="00C91679">
        <w:rPr>
          <w:rFonts w:ascii="Palatino Linotype" w:hAnsi="Palatino Linotype" w:cs="Arial"/>
          <w:i/>
          <w:szCs w:val="24"/>
        </w:rPr>
        <w:t>conocimiento de los menores activos en la</w:t>
      </w:r>
      <w:r>
        <w:rPr>
          <w:rFonts w:ascii="Palatino Linotype" w:hAnsi="Palatino Linotype" w:cs="Arial"/>
          <w:i/>
          <w:szCs w:val="24"/>
        </w:rPr>
        <w:t xml:space="preserve"> </w:t>
      </w:r>
      <w:r w:rsidRPr="00C91679">
        <w:rPr>
          <w:rFonts w:ascii="Palatino Linotype" w:hAnsi="Palatino Linotype" w:cs="Arial"/>
          <w:i/>
          <w:szCs w:val="24"/>
        </w:rPr>
        <w:t>preparación educativa;</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VI</w:t>
      </w:r>
      <w:r w:rsidRPr="00C91679">
        <w:rPr>
          <w:rFonts w:ascii="Palatino Linotype" w:hAnsi="Palatino Linotype" w:cs="Arial"/>
          <w:i/>
          <w:szCs w:val="24"/>
        </w:rPr>
        <w:t>. Formulará programas con asesorías</w:t>
      </w:r>
      <w:r>
        <w:rPr>
          <w:rFonts w:ascii="Palatino Linotype" w:hAnsi="Palatino Linotype" w:cs="Arial"/>
          <w:i/>
          <w:szCs w:val="24"/>
        </w:rPr>
        <w:t xml:space="preserve"> </w:t>
      </w:r>
      <w:r w:rsidRPr="00C91679">
        <w:rPr>
          <w:rFonts w:ascii="Palatino Linotype" w:hAnsi="Palatino Linotype" w:cs="Arial"/>
          <w:i/>
          <w:szCs w:val="24"/>
        </w:rPr>
        <w:t>psicológicas y jurídicas para que la</w:t>
      </w:r>
      <w:r>
        <w:rPr>
          <w:rFonts w:ascii="Palatino Linotype" w:hAnsi="Palatino Linotype" w:cs="Arial"/>
          <w:i/>
          <w:szCs w:val="24"/>
        </w:rPr>
        <w:t xml:space="preserve"> </w:t>
      </w:r>
      <w:r w:rsidRPr="00C91679">
        <w:rPr>
          <w:rFonts w:ascii="Palatino Linotype" w:hAnsi="Palatino Linotype" w:cs="Arial"/>
          <w:i/>
          <w:szCs w:val="24"/>
        </w:rPr>
        <w:t>población del municipio encuentre apoyo y</w:t>
      </w:r>
      <w:r>
        <w:rPr>
          <w:rFonts w:ascii="Palatino Linotype" w:hAnsi="Palatino Linotype" w:cs="Arial"/>
          <w:i/>
          <w:szCs w:val="24"/>
        </w:rPr>
        <w:t xml:space="preserve"> </w:t>
      </w:r>
      <w:r w:rsidRPr="00C91679">
        <w:rPr>
          <w:rFonts w:ascii="Palatino Linotype" w:hAnsi="Palatino Linotype" w:cs="Arial"/>
          <w:i/>
          <w:szCs w:val="24"/>
        </w:rPr>
        <w:t>atención en cuanto a la salud, desarrollo,</w:t>
      </w:r>
      <w:r>
        <w:rPr>
          <w:rFonts w:ascii="Palatino Linotype" w:hAnsi="Palatino Linotype" w:cs="Arial"/>
          <w:i/>
          <w:szCs w:val="24"/>
        </w:rPr>
        <w:t xml:space="preserve"> </w:t>
      </w:r>
      <w:r w:rsidRPr="00C91679">
        <w:rPr>
          <w:rFonts w:ascii="Palatino Linotype" w:hAnsi="Palatino Linotype" w:cs="Arial"/>
          <w:i/>
          <w:szCs w:val="24"/>
        </w:rPr>
        <w:t xml:space="preserve">convivencia y </w:t>
      </w:r>
      <w:r w:rsidRPr="00C91679">
        <w:rPr>
          <w:rFonts w:ascii="Palatino Linotype" w:hAnsi="Palatino Linotype" w:cs="Arial"/>
          <w:i/>
          <w:szCs w:val="24"/>
        </w:rPr>
        <w:lastRenderedPageBreak/>
        <w:t>patrimonio, a efecto de</w:t>
      </w:r>
      <w:r>
        <w:rPr>
          <w:rFonts w:ascii="Palatino Linotype" w:hAnsi="Palatino Linotype" w:cs="Arial"/>
          <w:i/>
          <w:szCs w:val="24"/>
        </w:rPr>
        <w:t xml:space="preserve"> </w:t>
      </w:r>
      <w:r w:rsidRPr="00C91679">
        <w:rPr>
          <w:rFonts w:ascii="Palatino Linotype" w:hAnsi="Palatino Linotype" w:cs="Arial"/>
          <w:i/>
          <w:szCs w:val="24"/>
        </w:rPr>
        <w:t>contrarrestar las situaciones de factores de</w:t>
      </w:r>
      <w:r>
        <w:rPr>
          <w:rFonts w:ascii="Palatino Linotype" w:hAnsi="Palatino Linotype" w:cs="Arial"/>
          <w:i/>
          <w:szCs w:val="24"/>
        </w:rPr>
        <w:t xml:space="preserve"> </w:t>
      </w:r>
      <w:r w:rsidRPr="00C91679">
        <w:rPr>
          <w:rFonts w:ascii="Palatino Linotype" w:hAnsi="Palatino Linotype" w:cs="Arial"/>
          <w:i/>
          <w:szCs w:val="24"/>
        </w:rPr>
        <w:t>riesgo que inciden en farmacodependencia,</w:t>
      </w:r>
      <w:r>
        <w:rPr>
          <w:rFonts w:ascii="Palatino Linotype" w:hAnsi="Palatino Linotype" w:cs="Arial"/>
          <w:i/>
          <w:szCs w:val="24"/>
        </w:rPr>
        <w:t xml:space="preserve"> </w:t>
      </w:r>
      <w:r w:rsidRPr="00C91679">
        <w:rPr>
          <w:rFonts w:ascii="Palatino Linotype" w:hAnsi="Palatino Linotype" w:cs="Arial"/>
          <w:i/>
          <w:szCs w:val="24"/>
        </w:rPr>
        <w:t>en estado de abandono, pobreza extrema,</w:t>
      </w:r>
      <w:r>
        <w:rPr>
          <w:rFonts w:ascii="Palatino Linotype" w:hAnsi="Palatino Linotype" w:cs="Arial"/>
          <w:i/>
          <w:szCs w:val="24"/>
        </w:rPr>
        <w:t xml:space="preserve"> </w:t>
      </w:r>
      <w:r w:rsidRPr="00C91679">
        <w:rPr>
          <w:rFonts w:ascii="Palatino Linotype" w:hAnsi="Palatino Linotype" w:cs="Arial"/>
          <w:i/>
          <w:szCs w:val="24"/>
        </w:rPr>
        <w:t>y demás problemáticas sociales,</w:t>
      </w:r>
      <w:r>
        <w:rPr>
          <w:rFonts w:ascii="Palatino Linotype" w:hAnsi="Palatino Linotype" w:cs="Arial"/>
          <w:i/>
          <w:szCs w:val="24"/>
        </w:rPr>
        <w:t xml:space="preserve"> </w:t>
      </w:r>
      <w:r w:rsidRPr="00C91679">
        <w:rPr>
          <w:rFonts w:ascii="Palatino Linotype" w:hAnsi="Palatino Linotype" w:cs="Arial"/>
          <w:i/>
          <w:szCs w:val="24"/>
        </w:rPr>
        <w:t>promoviendo un ámbito de armonía,</w:t>
      </w:r>
      <w:r>
        <w:rPr>
          <w:rFonts w:ascii="Palatino Linotype" w:hAnsi="Palatino Linotype" w:cs="Arial"/>
          <w:i/>
          <w:szCs w:val="24"/>
        </w:rPr>
        <w:t xml:space="preserve"> </w:t>
      </w:r>
      <w:r w:rsidRPr="00C91679">
        <w:rPr>
          <w:rFonts w:ascii="Palatino Linotype" w:hAnsi="Palatino Linotype" w:cs="Arial"/>
          <w:i/>
          <w:szCs w:val="24"/>
        </w:rPr>
        <w:t>desarrollo personal, valores éticos, equidad</w:t>
      </w:r>
      <w:r>
        <w:rPr>
          <w:rFonts w:ascii="Palatino Linotype" w:hAnsi="Palatino Linotype" w:cs="Arial"/>
          <w:i/>
          <w:szCs w:val="24"/>
        </w:rPr>
        <w:t xml:space="preserve"> </w:t>
      </w:r>
      <w:r w:rsidRPr="00C91679">
        <w:rPr>
          <w:rFonts w:ascii="Palatino Linotype" w:hAnsi="Palatino Linotype" w:cs="Arial"/>
          <w:i/>
          <w:szCs w:val="24"/>
        </w:rPr>
        <w:t>e Igualdad social en el municipio.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VII</w:t>
      </w:r>
      <w:r w:rsidRPr="00C91679">
        <w:rPr>
          <w:rFonts w:ascii="Palatino Linotype" w:hAnsi="Palatino Linotype" w:cs="Arial"/>
          <w:i/>
          <w:szCs w:val="24"/>
        </w:rPr>
        <w:t xml:space="preserve">. </w:t>
      </w:r>
      <w:r w:rsidRPr="00787BC1">
        <w:rPr>
          <w:rFonts w:ascii="Palatino Linotype" w:hAnsi="Palatino Linotype" w:cs="Arial"/>
          <w:i/>
          <w:szCs w:val="24"/>
          <w:u w:val="single"/>
        </w:rPr>
        <w:t>Elaborará y mantendrá actualizado el Padrón Único de beneficiarios, correspondiente a todos los Programas Sociales que se estén implementando durante el ejercicio fiscal en curso, ya sean de tipo, Federal, Estatal o Municipal para evitar la duplicidad de ellos y se logre la inclusión del mayor número de ciudadanos, bajo los Principios de Justicia e Igualdad Social;</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VIII</w:t>
      </w:r>
      <w:r w:rsidRPr="00C91679">
        <w:rPr>
          <w:rFonts w:ascii="Palatino Linotype" w:hAnsi="Palatino Linotype" w:cs="Arial"/>
          <w:i/>
          <w:szCs w:val="24"/>
        </w:rPr>
        <w:t>. La coordinación de asuntos</w:t>
      </w:r>
      <w:r>
        <w:rPr>
          <w:rFonts w:ascii="Palatino Linotype" w:hAnsi="Palatino Linotype" w:cs="Arial"/>
          <w:i/>
          <w:szCs w:val="24"/>
        </w:rPr>
        <w:t xml:space="preserve"> </w:t>
      </w:r>
      <w:r w:rsidRPr="00C91679">
        <w:rPr>
          <w:rFonts w:ascii="Palatino Linotype" w:hAnsi="Palatino Linotype" w:cs="Arial"/>
          <w:i/>
          <w:szCs w:val="24"/>
        </w:rPr>
        <w:t>religiosos será responsable del</w:t>
      </w:r>
      <w:r>
        <w:rPr>
          <w:rFonts w:ascii="Palatino Linotype" w:hAnsi="Palatino Linotype" w:cs="Arial"/>
          <w:i/>
          <w:szCs w:val="24"/>
        </w:rPr>
        <w:t xml:space="preserve"> </w:t>
      </w:r>
      <w:r w:rsidRPr="00C91679">
        <w:rPr>
          <w:rFonts w:ascii="Palatino Linotype" w:hAnsi="Palatino Linotype" w:cs="Arial"/>
          <w:i/>
          <w:szCs w:val="24"/>
        </w:rPr>
        <w:t>acercamiento con las diferentes corrientes</w:t>
      </w:r>
      <w:r>
        <w:rPr>
          <w:rFonts w:ascii="Palatino Linotype" w:hAnsi="Palatino Linotype" w:cs="Arial"/>
          <w:i/>
          <w:szCs w:val="24"/>
        </w:rPr>
        <w:t xml:space="preserve"> </w:t>
      </w:r>
      <w:r w:rsidRPr="00C91679">
        <w:rPr>
          <w:rFonts w:ascii="Palatino Linotype" w:hAnsi="Palatino Linotype" w:cs="Arial"/>
          <w:i/>
          <w:szCs w:val="24"/>
        </w:rPr>
        <w:t>ideológicas y buscara el progreso de la</w:t>
      </w:r>
      <w:r>
        <w:rPr>
          <w:rFonts w:ascii="Palatino Linotype" w:hAnsi="Palatino Linotype" w:cs="Arial"/>
          <w:i/>
          <w:szCs w:val="24"/>
        </w:rPr>
        <w:t xml:space="preserve"> </w:t>
      </w:r>
      <w:r w:rsidRPr="00C91679">
        <w:rPr>
          <w:rFonts w:ascii="Palatino Linotype" w:hAnsi="Palatino Linotype" w:cs="Arial"/>
          <w:i/>
          <w:szCs w:val="24"/>
        </w:rPr>
        <w:t>sociedad en común, sus reuniones las</w:t>
      </w:r>
      <w:r>
        <w:rPr>
          <w:rFonts w:ascii="Palatino Linotype" w:hAnsi="Palatino Linotype" w:cs="Arial"/>
          <w:i/>
          <w:szCs w:val="24"/>
        </w:rPr>
        <w:t xml:space="preserve"> </w:t>
      </w:r>
      <w:r w:rsidRPr="00C91679">
        <w:rPr>
          <w:rFonts w:ascii="Palatino Linotype" w:hAnsi="Palatino Linotype" w:cs="Arial"/>
          <w:i/>
          <w:szCs w:val="24"/>
        </w:rPr>
        <w:t>llevaran a cabo cada sesenta días</w:t>
      </w:r>
      <w:r>
        <w:rPr>
          <w:rFonts w:ascii="Palatino Linotype" w:hAnsi="Palatino Linotype" w:cs="Arial"/>
          <w:i/>
          <w:szCs w:val="24"/>
        </w:rPr>
        <w:t xml:space="preserve"> </w:t>
      </w:r>
      <w:r w:rsidRPr="00C91679">
        <w:rPr>
          <w:rFonts w:ascii="Palatino Linotype" w:hAnsi="Palatino Linotype" w:cs="Arial"/>
          <w:i/>
          <w:szCs w:val="24"/>
        </w:rPr>
        <w:t>obligatoriamente, en coordinación con esta</w:t>
      </w:r>
      <w:r>
        <w:rPr>
          <w:rFonts w:ascii="Palatino Linotype" w:hAnsi="Palatino Linotype" w:cs="Arial"/>
          <w:i/>
          <w:szCs w:val="24"/>
        </w:rPr>
        <w:t xml:space="preserve"> </w:t>
      </w:r>
      <w:r w:rsidRPr="00C91679">
        <w:rPr>
          <w:rFonts w:ascii="Palatino Linotype" w:hAnsi="Palatino Linotype" w:cs="Arial"/>
          <w:i/>
          <w:szCs w:val="24"/>
        </w:rPr>
        <w:t>dirección y el Presidente Municipal</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IX</w:t>
      </w:r>
      <w:r w:rsidRPr="00C91679">
        <w:rPr>
          <w:rFonts w:ascii="Palatino Linotype" w:hAnsi="Palatino Linotype" w:cs="Arial"/>
          <w:i/>
          <w:szCs w:val="24"/>
        </w:rPr>
        <w:t>. Fomentará e impulsará entre la</w:t>
      </w:r>
      <w:r>
        <w:rPr>
          <w:rFonts w:ascii="Palatino Linotype" w:hAnsi="Palatino Linotype" w:cs="Arial"/>
          <w:i/>
          <w:szCs w:val="24"/>
        </w:rPr>
        <w:t xml:space="preserve"> </w:t>
      </w:r>
      <w:r w:rsidRPr="00C91679">
        <w:rPr>
          <w:rFonts w:ascii="Palatino Linotype" w:hAnsi="Palatino Linotype" w:cs="Arial"/>
          <w:i/>
          <w:szCs w:val="24"/>
        </w:rPr>
        <w:t>comunidad la participación social en</w:t>
      </w:r>
      <w:r>
        <w:rPr>
          <w:rFonts w:ascii="Palatino Linotype" w:hAnsi="Palatino Linotype" w:cs="Arial"/>
          <w:i/>
          <w:szCs w:val="24"/>
        </w:rPr>
        <w:t xml:space="preserve"> </w:t>
      </w:r>
      <w:r w:rsidRPr="00C91679">
        <w:rPr>
          <w:rFonts w:ascii="Palatino Linotype" w:hAnsi="Palatino Linotype" w:cs="Arial"/>
          <w:i/>
          <w:szCs w:val="24"/>
        </w:rPr>
        <w:t>acciones que permitan aumentar la</w:t>
      </w:r>
      <w:r>
        <w:rPr>
          <w:rFonts w:ascii="Palatino Linotype" w:hAnsi="Palatino Linotype" w:cs="Arial"/>
          <w:i/>
          <w:szCs w:val="24"/>
        </w:rPr>
        <w:t xml:space="preserve"> </w:t>
      </w:r>
      <w:r w:rsidRPr="00C91679">
        <w:rPr>
          <w:rFonts w:ascii="Palatino Linotype" w:hAnsi="Palatino Linotype" w:cs="Arial"/>
          <w:i/>
          <w:szCs w:val="24"/>
        </w:rPr>
        <w:t>Solidaridad, el Desarrollo, la Identidad y el</w:t>
      </w:r>
      <w:r>
        <w:rPr>
          <w:rFonts w:ascii="Palatino Linotype" w:hAnsi="Palatino Linotype" w:cs="Arial"/>
          <w:i/>
          <w:szCs w:val="24"/>
        </w:rPr>
        <w:t xml:space="preserve"> </w:t>
      </w:r>
      <w:r w:rsidRPr="00C91679">
        <w:rPr>
          <w:rFonts w:ascii="Palatino Linotype" w:hAnsi="Palatino Linotype" w:cs="Arial"/>
          <w:i/>
          <w:szCs w:val="24"/>
        </w:rPr>
        <w:t>embellecimiento del municipio.</w:t>
      </w:r>
    </w:p>
    <w:p w:rsidR="00C91679" w:rsidRP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i/>
          <w:szCs w:val="24"/>
        </w:rPr>
        <w:t>Primeramente, con la comunidad</w:t>
      </w:r>
      <w:r>
        <w:rPr>
          <w:rFonts w:ascii="Palatino Linotype" w:hAnsi="Palatino Linotype" w:cs="Arial"/>
          <w:i/>
          <w:szCs w:val="24"/>
        </w:rPr>
        <w:t xml:space="preserve"> </w:t>
      </w:r>
      <w:r w:rsidRPr="00C91679">
        <w:rPr>
          <w:rFonts w:ascii="Palatino Linotype" w:hAnsi="Palatino Linotype" w:cs="Arial"/>
          <w:i/>
          <w:szCs w:val="24"/>
        </w:rPr>
        <w:t>beneficiaria de los diferentes programas</w:t>
      </w:r>
      <w:r>
        <w:rPr>
          <w:rFonts w:ascii="Palatino Linotype" w:hAnsi="Palatino Linotype" w:cs="Arial"/>
          <w:i/>
          <w:szCs w:val="24"/>
        </w:rPr>
        <w:t xml:space="preserve"> </w:t>
      </w:r>
      <w:r w:rsidRPr="00C91679">
        <w:rPr>
          <w:rFonts w:ascii="Palatino Linotype" w:hAnsi="Palatino Linotype" w:cs="Arial"/>
          <w:i/>
          <w:szCs w:val="24"/>
        </w:rPr>
        <w:t>sociales a fin de extenderse a todo aquel</w:t>
      </w:r>
      <w:r>
        <w:rPr>
          <w:rFonts w:ascii="Palatino Linotype" w:hAnsi="Palatino Linotype" w:cs="Arial"/>
          <w:i/>
          <w:szCs w:val="24"/>
        </w:rPr>
        <w:t xml:space="preserve"> </w:t>
      </w:r>
      <w:r w:rsidRPr="00C91679">
        <w:rPr>
          <w:rFonts w:ascii="Palatino Linotype" w:hAnsi="Palatino Linotype" w:cs="Arial"/>
          <w:i/>
          <w:szCs w:val="24"/>
        </w:rPr>
        <w:t>interesado en el progreso; y</w:t>
      </w:r>
    </w:p>
    <w:p w:rsid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r w:rsidRPr="00C91679">
        <w:rPr>
          <w:rFonts w:ascii="Palatino Linotype" w:hAnsi="Palatino Linotype" w:cs="Arial"/>
          <w:b/>
          <w:i/>
          <w:szCs w:val="24"/>
        </w:rPr>
        <w:t>X</w:t>
      </w:r>
      <w:r w:rsidRPr="00C91679">
        <w:rPr>
          <w:rFonts w:ascii="Palatino Linotype" w:hAnsi="Palatino Linotype" w:cs="Arial"/>
          <w:i/>
          <w:szCs w:val="24"/>
        </w:rPr>
        <w:t>. Las demás Leyes, Códigos,</w:t>
      </w:r>
      <w:r>
        <w:rPr>
          <w:rFonts w:ascii="Palatino Linotype" w:hAnsi="Palatino Linotype" w:cs="Arial"/>
          <w:i/>
          <w:szCs w:val="24"/>
        </w:rPr>
        <w:t xml:space="preserve"> </w:t>
      </w:r>
      <w:r w:rsidRPr="00C91679">
        <w:rPr>
          <w:rFonts w:ascii="Palatino Linotype" w:hAnsi="Palatino Linotype" w:cs="Arial"/>
          <w:i/>
          <w:szCs w:val="24"/>
        </w:rPr>
        <w:t>reglamentos y ordenamientos que en</w:t>
      </w:r>
      <w:r>
        <w:rPr>
          <w:rFonts w:ascii="Palatino Linotype" w:hAnsi="Palatino Linotype" w:cs="Arial"/>
          <w:i/>
          <w:szCs w:val="24"/>
        </w:rPr>
        <w:t xml:space="preserve"> </w:t>
      </w:r>
      <w:r w:rsidRPr="00C91679">
        <w:rPr>
          <w:rFonts w:ascii="Palatino Linotype" w:hAnsi="Palatino Linotype" w:cs="Arial"/>
          <w:i/>
          <w:szCs w:val="24"/>
        </w:rPr>
        <w:t>materia le competan.</w:t>
      </w:r>
      <w:r>
        <w:rPr>
          <w:rFonts w:ascii="Palatino Linotype" w:hAnsi="Palatino Linotype" w:cs="Arial"/>
          <w:i/>
          <w:szCs w:val="24"/>
        </w:rPr>
        <w:t>” (sic)</w:t>
      </w:r>
    </w:p>
    <w:p w:rsidR="00C91679" w:rsidRDefault="00C91679" w:rsidP="0092778C">
      <w:pPr>
        <w:autoSpaceDE w:val="0"/>
        <w:autoSpaceDN w:val="0"/>
        <w:adjustRightInd w:val="0"/>
        <w:spacing w:after="0" w:line="240" w:lineRule="auto"/>
        <w:ind w:left="567" w:right="567"/>
        <w:jc w:val="both"/>
        <w:rPr>
          <w:rFonts w:ascii="Palatino Linotype" w:hAnsi="Palatino Linotype" w:cs="Arial"/>
          <w:i/>
          <w:szCs w:val="24"/>
        </w:rPr>
      </w:pPr>
    </w:p>
    <w:p w:rsidR="00FF2C68" w:rsidRDefault="00FF2C68" w:rsidP="0092778C">
      <w:pPr>
        <w:autoSpaceDE w:val="0"/>
        <w:autoSpaceDN w:val="0"/>
        <w:adjustRightInd w:val="0"/>
        <w:spacing w:after="0" w:line="360" w:lineRule="auto"/>
        <w:jc w:val="both"/>
        <w:rPr>
          <w:rFonts w:ascii="Palatino Linotype" w:hAnsi="Palatino Linotype" w:cs="Arial"/>
          <w:sz w:val="24"/>
          <w:szCs w:val="24"/>
        </w:rPr>
      </w:pPr>
    </w:p>
    <w:p w:rsidR="00006DEE" w:rsidRDefault="00AE1253"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ordenamientos normativos en cita, se acredita que dentro de la administración pública municipal del sujeto obligado, se encuentra la Dirección de Desarrollo Social, la cual se encarga de atender las principales necesidades de los diversos sectores de su población más vulnerable, estableciendo sus funciones y atribuciones de las que se destacan las de: </w:t>
      </w:r>
      <w:r>
        <w:rPr>
          <w:rFonts w:ascii="Palatino Linotype" w:hAnsi="Palatino Linotype" w:cs="Arial"/>
          <w:i/>
          <w:sz w:val="24"/>
          <w:szCs w:val="24"/>
        </w:rPr>
        <w:t>“contribuir a la mejora habitacional de sus habitantes, mediante la entrega de apoyos económicos o en especie; diagnóstico de los sectores vulnerables, catalogándolos por edades, condiciones físicas, género y factores de riesgo; beneficios estudiantiles y familiares, a través de becas de estudio; y la elaboración del padrón de beneficiarios de todos los programas sociales, que se implementen por ejercicio fiscal”</w:t>
      </w:r>
      <w:r w:rsidR="00B55E99">
        <w:rPr>
          <w:rFonts w:ascii="Palatino Linotype" w:hAnsi="Palatino Linotype" w:cs="Arial"/>
          <w:sz w:val="24"/>
          <w:szCs w:val="24"/>
        </w:rPr>
        <w:t>.</w:t>
      </w:r>
    </w:p>
    <w:p w:rsidR="00B55E99" w:rsidRDefault="00FF2C68"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En síntesis, se tiene por acreditado que el </w:t>
      </w:r>
      <w:r>
        <w:rPr>
          <w:rFonts w:ascii="Palatino Linotype" w:hAnsi="Palatino Linotype" w:cs="Arial"/>
          <w:b/>
          <w:sz w:val="24"/>
          <w:szCs w:val="24"/>
        </w:rPr>
        <w:t xml:space="preserve">sujeto obligado </w:t>
      </w:r>
      <w:r w:rsidR="003B0755">
        <w:rPr>
          <w:rFonts w:ascii="Palatino Linotype" w:hAnsi="Palatino Linotype" w:cs="Arial"/>
          <w:sz w:val="24"/>
          <w:szCs w:val="24"/>
        </w:rPr>
        <w:t xml:space="preserve">dentro de las distintas áreas que lo integran para la administración pública, </w:t>
      </w:r>
      <w:r>
        <w:rPr>
          <w:rFonts w:ascii="Palatino Linotype" w:hAnsi="Palatino Linotype" w:cs="Arial"/>
          <w:sz w:val="24"/>
          <w:szCs w:val="24"/>
        </w:rPr>
        <w:t xml:space="preserve">tiene un área encargada de </w:t>
      </w:r>
      <w:r w:rsidR="003B0755">
        <w:rPr>
          <w:rFonts w:ascii="Palatino Linotype" w:hAnsi="Palatino Linotype" w:cs="Arial"/>
          <w:sz w:val="24"/>
          <w:szCs w:val="24"/>
        </w:rPr>
        <w:t>realizar las gestiones necesarias para la entrega de apoyos a personas en estado vulnerable, por lo que resultan de observancia los artículos 18 y 19 de la Ley de Transparencia y Acceso a la Información Pública del Estado de México y Municipios, que consagran lo siguiente:</w:t>
      </w:r>
    </w:p>
    <w:p w:rsidR="003B0755" w:rsidRDefault="003B0755" w:rsidP="0092778C">
      <w:pPr>
        <w:autoSpaceDE w:val="0"/>
        <w:autoSpaceDN w:val="0"/>
        <w:adjustRightInd w:val="0"/>
        <w:spacing w:after="0" w:line="360" w:lineRule="auto"/>
        <w:jc w:val="both"/>
        <w:rPr>
          <w:rFonts w:ascii="Palatino Linotype" w:hAnsi="Palatino Linotype" w:cs="Arial"/>
          <w:sz w:val="24"/>
          <w:szCs w:val="24"/>
        </w:rPr>
      </w:pPr>
    </w:p>
    <w:p w:rsidR="003B0755" w:rsidRDefault="003B0755"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3B0755">
        <w:rPr>
          <w:rFonts w:ascii="Palatino Linotype" w:hAnsi="Palatino Linotype" w:cs="Arial"/>
          <w:b/>
          <w:i/>
          <w:szCs w:val="24"/>
        </w:rPr>
        <w:t>Artículo 18.</w:t>
      </w:r>
      <w:r w:rsidRPr="003B0755">
        <w:rPr>
          <w:rFonts w:ascii="Palatino Linotype" w:hAnsi="Palatino Linotype" w:cs="Arial"/>
          <w:i/>
          <w:szCs w:val="24"/>
        </w:rPr>
        <w:t xml:space="preserve"> Los sujetos obligados deberán documentar todo acto que derive del ejercicio de sus</w:t>
      </w:r>
      <w:r>
        <w:rPr>
          <w:rFonts w:ascii="Palatino Linotype" w:hAnsi="Palatino Linotype" w:cs="Arial"/>
          <w:i/>
          <w:szCs w:val="24"/>
        </w:rPr>
        <w:t xml:space="preserve"> </w:t>
      </w:r>
      <w:r w:rsidRPr="003B0755">
        <w:rPr>
          <w:rFonts w:ascii="Palatino Linotype" w:hAnsi="Palatino Linotype" w:cs="Arial"/>
          <w:i/>
          <w:szCs w:val="24"/>
        </w:rPr>
        <w:t>facultades, competencias o funciones, considerando desde su origen la eventual publicidad y</w:t>
      </w:r>
      <w:r>
        <w:rPr>
          <w:rFonts w:ascii="Palatino Linotype" w:hAnsi="Palatino Linotype" w:cs="Arial"/>
          <w:i/>
          <w:szCs w:val="24"/>
        </w:rPr>
        <w:t xml:space="preserve"> </w:t>
      </w:r>
      <w:r w:rsidRPr="003B0755">
        <w:rPr>
          <w:rFonts w:ascii="Palatino Linotype" w:hAnsi="Palatino Linotype" w:cs="Arial"/>
          <w:i/>
          <w:szCs w:val="24"/>
        </w:rPr>
        <w:t>reutilización de la información que generen.</w:t>
      </w:r>
    </w:p>
    <w:p w:rsidR="003B0755" w:rsidRPr="003B0755" w:rsidRDefault="003B0755" w:rsidP="0092778C">
      <w:pPr>
        <w:autoSpaceDE w:val="0"/>
        <w:autoSpaceDN w:val="0"/>
        <w:adjustRightInd w:val="0"/>
        <w:spacing w:after="0" w:line="240" w:lineRule="auto"/>
        <w:ind w:left="567" w:right="567"/>
        <w:jc w:val="both"/>
        <w:rPr>
          <w:rFonts w:ascii="Palatino Linotype" w:hAnsi="Palatino Linotype" w:cs="Arial"/>
          <w:i/>
          <w:szCs w:val="24"/>
        </w:rPr>
      </w:pPr>
    </w:p>
    <w:p w:rsidR="003B0755" w:rsidRPr="003B0755" w:rsidRDefault="003B0755" w:rsidP="0092778C">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b/>
          <w:i/>
          <w:szCs w:val="24"/>
        </w:rPr>
        <w:t>Artículo 19.</w:t>
      </w:r>
      <w:r w:rsidRPr="003B0755">
        <w:rPr>
          <w:rFonts w:ascii="Palatino Linotype" w:hAnsi="Palatino Linotype" w:cs="Arial"/>
          <w:i/>
          <w:szCs w:val="24"/>
        </w:rPr>
        <w:t xml:space="preserve"> Se presume que la información debe existir si se refiere a las facultades, competencias y</w:t>
      </w:r>
      <w:r>
        <w:rPr>
          <w:rFonts w:ascii="Palatino Linotype" w:hAnsi="Palatino Linotype" w:cs="Arial"/>
          <w:i/>
          <w:szCs w:val="24"/>
        </w:rPr>
        <w:t xml:space="preserve"> </w:t>
      </w:r>
      <w:r w:rsidRPr="003B0755">
        <w:rPr>
          <w:rFonts w:ascii="Palatino Linotype" w:hAnsi="Palatino Linotype" w:cs="Arial"/>
          <w:i/>
          <w:szCs w:val="24"/>
        </w:rPr>
        <w:t>funciones que los ordenamientos jurídicos aplicables otorgan a los sujetos obligados.</w:t>
      </w:r>
    </w:p>
    <w:p w:rsidR="003B0755" w:rsidRPr="003B0755" w:rsidRDefault="003B0755" w:rsidP="0092778C">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i/>
          <w:szCs w:val="24"/>
        </w:rPr>
        <w:t>En los casos en que ciertas facultades, competencias o funciones no se hayan ejercido, se debe motivar</w:t>
      </w:r>
      <w:r>
        <w:rPr>
          <w:rFonts w:ascii="Palatino Linotype" w:hAnsi="Palatino Linotype" w:cs="Arial"/>
          <w:i/>
          <w:szCs w:val="24"/>
        </w:rPr>
        <w:t xml:space="preserve"> </w:t>
      </w:r>
      <w:r w:rsidRPr="003B0755">
        <w:rPr>
          <w:rFonts w:ascii="Palatino Linotype" w:hAnsi="Palatino Linotype" w:cs="Arial"/>
          <w:i/>
          <w:szCs w:val="24"/>
        </w:rPr>
        <w:t>la respuesta en función de las causas que motiven tal circunstancia.</w:t>
      </w:r>
    </w:p>
    <w:p w:rsidR="003B0755" w:rsidRPr="003B0755" w:rsidRDefault="003B0755" w:rsidP="0092778C">
      <w:pPr>
        <w:autoSpaceDE w:val="0"/>
        <w:autoSpaceDN w:val="0"/>
        <w:adjustRightInd w:val="0"/>
        <w:spacing w:after="0" w:line="240" w:lineRule="auto"/>
        <w:ind w:left="567" w:right="567"/>
        <w:jc w:val="both"/>
        <w:rPr>
          <w:rFonts w:ascii="Palatino Linotype" w:hAnsi="Palatino Linotype" w:cs="Arial"/>
          <w:i/>
          <w:szCs w:val="24"/>
        </w:rPr>
      </w:pPr>
      <w:r w:rsidRPr="003B0755">
        <w:rPr>
          <w:rFonts w:ascii="Palatino Linotype" w:hAnsi="Palatino Linotype" w:cs="Arial"/>
          <w:i/>
          <w:szCs w:val="24"/>
        </w:rPr>
        <w:t>Si el sujeto obligado, en el ejercicio de sus atribuciones, debía generar, poseer o administrar la</w:t>
      </w:r>
      <w:r>
        <w:rPr>
          <w:rFonts w:ascii="Palatino Linotype" w:hAnsi="Palatino Linotype" w:cs="Arial"/>
          <w:i/>
          <w:szCs w:val="24"/>
        </w:rPr>
        <w:t xml:space="preserve"> </w:t>
      </w:r>
      <w:r w:rsidRPr="003B0755">
        <w:rPr>
          <w:rFonts w:ascii="Palatino Linotype" w:hAnsi="Palatino Linotype" w:cs="Arial"/>
          <w:i/>
          <w:szCs w:val="24"/>
        </w:rPr>
        <w:t>información, pero ésta no se encuentra, el Comité de transparencia deberá emitir un acuerdo de</w:t>
      </w:r>
      <w:r>
        <w:rPr>
          <w:rFonts w:ascii="Palatino Linotype" w:hAnsi="Palatino Linotype" w:cs="Arial"/>
          <w:i/>
          <w:szCs w:val="24"/>
        </w:rPr>
        <w:t xml:space="preserve"> </w:t>
      </w:r>
      <w:r w:rsidRPr="003B0755">
        <w:rPr>
          <w:rFonts w:ascii="Palatino Linotype" w:hAnsi="Palatino Linotype" w:cs="Arial"/>
          <w:i/>
          <w:szCs w:val="24"/>
        </w:rPr>
        <w:t>inexistencia, debidamente fundado y motivado, en el que detalle las razones del por qué no obra en sus</w:t>
      </w:r>
      <w:r>
        <w:rPr>
          <w:rFonts w:ascii="Palatino Linotype" w:hAnsi="Palatino Linotype" w:cs="Arial"/>
          <w:i/>
          <w:szCs w:val="24"/>
        </w:rPr>
        <w:t xml:space="preserve"> </w:t>
      </w:r>
      <w:r w:rsidRPr="003B0755">
        <w:rPr>
          <w:rFonts w:ascii="Palatino Linotype" w:hAnsi="Palatino Linotype" w:cs="Arial"/>
          <w:i/>
          <w:szCs w:val="24"/>
        </w:rPr>
        <w:t>archivos.</w:t>
      </w:r>
      <w:r>
        <w:rPr>
          <w:rFonts w:ascii="Palatino Linotype" w:hAnsi="Palatino Linotype" w:cs="Arial"/>
          <w:i/>
          <w:szCs w:val="24"/>
        </w:rPr>
        <w:t>”</w:t>
      </w:r>
    </w:p>
    <w:p w:rsidR="00FF2C68" w:rsidRDefault="00FF2C68" w:rsidP="0092778C">
      <w:pPr>
        <w:autoSpaceDE w:val="0"/>
        <w:autoSpaceDN w:val="0"/>
        <w:adjustRightInd w:val="0"/>
        <w:spacing w:after="0" w:line="360" w:lineRule="auto"/>
        <w:jc w:val="both"/>
        <w:rPr>
          <w:rFonts w:ascii="Palatino Linotype" w:hAnsi="Palatino Linotype" w:cs="Arial"/>
          <w:sz w:val="24"/>
          <w:szCs w:val="24"/>
        </w:rPr>
      </w:pPr>
    </w:p>
    <w:p w:rsidR="00FF2C68" w:rsidRDefault="003B0755"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Ordenamientos que establecen los principios de presunción de documentar, esto es que al encontrarse establecida</w:t>
      </w:r>
      <w:r w:rsidR="00F173E1">
        <w:rPr>
          <w:rFonts w:ascii="Palatino Linotype" w:hAnsi="Palatino Linotype" w:cs="Arial"/>
          <w:sz w:val="24"/>
          <w:szCs w:val="24"/>
        </w:rPr>
        <w:t>s</w:t>
      </w:r>
      <w:r>
        <w:rPr>
          <w:rFonts w:ascii="Palatino Linotype" w:hAnsi="Palatino Linotype" w:cs="Arial"/>
          <w:sz w:val="24"/>
          <w:szCs w:val="24"/>
        </w:rPr>
        <w:t xml:space="preserve"> la funci</w:t>
      </w:r>
      <w:r w:rsidR="00F173E1">
        <w:rPr>
          <w:rFonts w:ascii="Palatino Linotype" w:hAnsi="Palatino Linotype" w:cs="Arial"/>
          <w:sz w:val="24"/>
          <w:szCs w:val="24"/>
        </w:rPr>
        <w:t xml:space="preserve">ones </w:t>
      </w:r>
      <w:r>
        <w:rPr>
          <w:rFonts w:ascii="Palatino Linotype" w:hAnsi="Palatino Linotype" w:cs="Arial"/>
          <w:sz w:val="24"/>
          <w:szCs w:val="24"/>
        </w:rPr>
        <w:t xml:space="preserve">de gestionar la entrega de apoyos sociales, </w:t>
      </w:r>
      <w:r w:rsidR="00F173E1">
        <w:rPr>
          <w:rFonts w:ascii="Palatino Linotype" w:hAnsi="Palatino Linotype" w:cs="Arial"/>
          <w:sz w:val="24"/>
          <w:szCs w:val="24"/>
        </w:rPr>
        <w:t xml:space="preserve">elaboración del padrón de beneficiarios, el diagnóstico para determinar los grupos vulnerables, así como la </w:t>
      </w:r>
      <w:r w:rsidR="00F173E1" w:rsidRPr="00F173E1">
        <w:rPr>
          <w:rFonts w:ascii="Palatino Linotype" w:hAnsi="Palatino Linotype" w:cs="Arial"/>
          <w:sz w:val="24"/>
          <w:szCs w:val="24"/>
        </w:rPr>
        <w:t>gestión responsable de recursos que garanticen la continuidad, terminación y excelencia de sus estudio</w:t>
      </w:r>
      <w:r w:rsidR="00F173E1">
        <w:rPr>
          <w:rFonts w:ascii="Palatino Linotype" w:hAnsi="Palatino Linotype" w:cs="Arial"/>
          <w:sz w:val="24"/>
          <w:szCs w:val="24"/>
        </w:rPr>
        <w:t xml:space="preserve">s ante las distintas instancias, se deben </w:t>
      </w:r>
      <w:r>
        <w:rPr>
          <w:rFonts w:ascii="Palatino Linotype" w:hAnsi="Palatino Linotype" w:cs="Arial"/>
          <w:sz w:val="24"/>
          <w:szCs w:val="24"/>
        </w:rPr>
        <w:t>registrar y documentar tal</w:t>
      </w:r>
      <w:r w:rsidR="00F173E1">
        <w:rPr>
          <w:rFonts w:ascii="Palatino Linotype" w:hAnsi="Palatino Linotype" w:cs="Arial"/>
          <w:sz w:val="24"/>
          <w:szCs w:val="24"/>
        </w:rPr>
        <w:t>es</w:t>
      </w:r>
      <w:r>
        <w:rPr>
          <w:rFonts w:ascii="Palatino Linotype" w:hAnsi="Palatino Linotype" w:cs="Arial"/>
          <w:sz w:val="24"/>
          <w:szCs w:val="24"/>
        </w:rPr>
        <w:t xml:space="preserve"> actuar</w:t>
      </w:r>
      <w:r w:rsidR="00F173E1">
        <w:rPr>
          <w:rFonts w:ascii="Palatino Linotype" w:hAnsi="Palatino Linotype" w:cs="Arial"/>
          <w:sz w:val="24"/>
          <w:szCs w:val="24"/>
        </w:rPr>
        <w:t>es</w:t>
      </w:r>
      <w:r>
        <w:rPr>
          <w:rFonts w:ascii="Palatino Linotype" w:hAnsi="Palatino Linotype" w:cs="Arial"/>
          <w:sz w:val="24"/>
          <w:szCs w:val="24"/>
        </w:rPr>
        <w:t>, y en el supuesto de no haber sido generada la informaci</w:t>
      </w:r>
      <w:r w:rsidR="00F173E1">
        <w:rPr>
          <w:rFonts w:ascii="Palatino Linotype" w:hAnsi="Palatino Linotype" w:cs="Arial"/>
          <w:sz w:val="24"/>
          <w:szCs w:val="24"/>
        </w:rPr>
        <w:t>ón, deberá emitirse el acuerdo de inexistencia.</w:t>
      </w:r>
    </w:p>
    <w:p w:rsidR="00C4494D" w:rsidRDefault="00C4494D"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 cabe recordar que la fracción XIV inciso p) del artículo 92 de la Ley de Transparencia local, establece como información pública de oficio el padrón de beneficiarios de los programas, como se aprecia a continuación:</w:t>
      </w:r>
    </w:p>
    <w:p w:rsidR="00C4494D" w:rsidRDefault="00C4494D" w:rsidP="0092778C">
      <w:pPr>
        <w:autoSpaceDE w:val="0"/>
        <w:autoSpaceDN w:val="0"/>
        <w:adjustRightInd w:val="0"/>
        <w:spacing w:after="0" w:line="360" w:lineRule="auto"/>
        <w:jc w:val="both"/>
        <w:rPr>
          <w:rFonts w:ascii="Palatino Linotype" w:hAnsi="Palatino Linotype" w:cs="Arial"/>
          <w:sz w:val="24"/>
          <w:szCs w:val="24"/>
        </w:rPr>
      </w:pPr>
    </w:p>
    <w:p w:rsidR="00C4494D" w:rsidRDefault="00C4494D"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C4494D">
        <w:rPr>
          <w:rFonts w:ascii="Palatino Linotype" w:hAnsi="Palatino Linotype" w:cs="Arial"/>
          <w:b/>
          <w:i/>
          <w:szCs w:val="24"/>
        </w:rPr>
        <w:t>Artículo 92</w:t>
      </w:r>
      <w:r w:rsidRPr="00C4494D">
        <w:rPr>
          <w:rFonts w:ascii="Palatino Linotype" w:hAnsi="Palatino Linotype" w:cs="Arial"/>
          <w:i/>
          <w:szCs w:val="24"/>
        </w:rPr>
        <w:t xml:space="preserve">. </w:t>
      </w:r>
      <w:r w:rsidRPr="00C4494D">
        <w:rPr>
          <w:rFonts w:ascii="Palatino Linotype" w:hAnsi="Palatino Linotype" w:cs="Arial"/>
          <w:i/>
          <w:szCs w:val="24"/>
          <w:u w:val="single"/>
        </w:rPr>
        <w:t>Los sujetos obligados deberán poner a disposición del público de manera permanente y actualizada de forma sencilla, precisa y entendible</w:t>
      </w:r>
      <w:r w:rsidRPr="00C4494D">
        <w:rPr>
          <w:rFonts w:ascii="Palatino Linotype" w:hAnsi="Palatino Linotype" w:cs="Arial"/>
          <w:i/>
          <w:szCs w:val="24"/>
        </w:rPr>
        <w:t>, en los respectivos medios electrónicos, de acuerdo</w:t>
      </w:r>
      <w:r>
        <w:rPr>
          <w:rFonts w:ascii="Palatino Linotype" w:hAnsi="Palatino Linotype" w:cs="Arial"/>
          <w:i/>
          <w:szCs w:val="24"/>
        </w:rPr>
        <w:t xml:space="preserve"> </w:t>
      </w:r>
      <w:r w:rsidRPr="00C4494D">
        <w:rPr>
          <w:rFonts w:ascii="Palatino Linotype" w:hAnsi="Palatino Linotype" w:cs="Arial"/>
          <w:i/>
          <w:szCs w:val="24"/>
        </w:rPr>
        <w:t>con sus facultades, atribuciones, funciones u objeto social, según corresponda, la información, por lo</w:t>
      </w:r>
      <w:r>
        <w:rPr>
          <w:rFonts w:ascii="Palatino Linotype" w:hAnsi="Palatino Linotype" w:cs="Arial"/>
          <w:i/>
          <w:szCs w:val="24"/>
        </w:rPr>
        <w:t xml:space="preserve"> </w:t>
      </w:r>
      <w:r w:rsidRPr="00C4494D">
        <w:rPr>
          <w:rFonts w:ascii="Palatino Linotype" w:hAnsi="Palatino Linotype" w:cs="Arial"/>
          <w:i/>
          <w:szCs w:val="24"/>
        </w:rPr>
        <w:t xml:space="preserve">menos, de los temas, documentos y políticas que </w:t>
      </w:r>
      <w:r>
        <w:rPr>
          <w:rFonts w:ascii="Palatino Linotype" w:hAnsi="Palatino Linotype" w:cs="Arial"/>
          <w:i/>
          <w:szCs w:val="24"/>
        </w:rPr>
        <w:t>a continuación se señalan:</w:t>
      </w:r>
    </w:p>
    <w:p w:rsidR="00C4494D" w:rsidRDefault="00C4494D"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C4494D" w:rsidRDefault="00C4494D" w:rsidP="0092778C">
      <w:pPr>
        <w:autoSpaceDE w:val="0"/>
        <w:autoSpaceDN w:val="0"/>
        <w:adjustRightInd w:val="0"/>
        <w:spacing w:after="0" w:line="240" w:lineRule="auto"/>
        <w:ind w:left="567" w:right="567"/>
        <w:jc w:val="both"/>
        <w:rPr>
          <w:rFonts w:ascii="Palatino Linotype" w:hAnsi="Palatino Linotype" w:cs="Arial"/>
          <w:i/>
          <w:szCs w:val="24"/>
        </w:rPr>
      </w:pPr>
      <w:r w:rsidRPr="00C4494D">
        <w:rPr>
          <w:rFonts w:ascii="Palatino Linotype" w:hAnsi="Palatino Linotype" w:cs="Arial"/>
          <w:b/>
          <w:i/>
          <w:szCs w:val="24"/>
        </w:rPr>
        <w:t>XIV</w:t>
      </w:r>
      <w:r w:rsidRPr="00C4494D">
        <w:rPr>
          <w:rFonts w:ascii="Palatino Linotype" w:hAnsi="Palatino Linotype" w:cs="Arial"/>
          <w:i/>
          <w:szCs w:val="24"/>
        </w:rPr>
        <w:t>. La información de los programas de subsidios, estímulos y apoyos, en el que se deberá informar</w:t>
      </w:r>
      <w:r>
        <w:rPr>
          <w:rFonts w:ascii="Palatino Linotype" w:hAnsi="Palatino Linotype" w:cs="Arial"/>
          <w:i/>
          <w:szCs w:val="24"/>
        </w:rPr>
        <w:t xml:space="preserve"> </w:t>
      </w:r>
      <w:r w:rsidRPr="00C4494D">
        <w:rPr>
          <w:rFonts w:ascii="Palatino Linotype" w:hAnsi="Palatino Linotype" w:cs="Arial"/>
          <w:i/>
          <w:szCs w:val="24"/>
        </w:rPr>
        <w:t>respecto de los programas de transferencia, de servicios, de infraestructura social y de subsidio, en los</w:t>
      </w:r>
      <w:r>
        <w:rPr>
          <w:rFonts w:ascii="Palatino Linotype" w:hAnsi="Palatino Linotype" w:cs="Arial"/>
          <w:i/>
          <w:szCs w:val="24"/>
        </w:rPr>
        <w:t xml:space="preserve"> </w:t>
      </w:r>
      <w:r w:rsidRPr="00C4494D">
        <w:rPr>
          <w:rFonts w:ascii="Palatino Linotype" w:hAnsi="Palatino Linotype" w:cs="Arial"/>
          <w:i/>
          <w:szCs w:val="24"/>
        </w:rPr>
        <w:t>que se deberá contener lo siguiente:</w:t>
      </w:r>
    </w:p>
    <w:p w:rsidR="00C4494D" w:rsidRDefault="00C4494D" w:rsidP="0092778C">
      <w:pPr>
        <w:autoSpaceDE w:val="0"/>
        <w:autoSpaceDN w:val="0"/>
        <w:adjustRightInd w:val="0"/>
        <w:spacing w:after="0" w:line="240" w:lineRule="auto"/>
        <w:ind w:left="567" w:right="567"/>
        <w:jc w:val="both"/>
        <w:rPr>
          <w:rFonts w:ascii="Palatino Linotype" w:hAnsi="Palatino Linotype" w:cs="Arial"/>
          <w:i/>
          <w:szCs w:val="24"/>
        </w:rPr>
      </w:pPr>
      <w:r>
        <w:rPr>
          <w:rFonts w:ascii="Palatino Linotype" w:hAnsi="Palatino Linotype" w:cs="Arial"/>
          <w:i/>
          <w:szCs w:val="24"/>
        </w:rPr>
        <w:t>(…)</w:t>
      </w:r>
    </w:p>
    <w:p w:rsidR="00C4494D" w:rsidRPr="00C4494D" w:rsidRDefault="00C4494D" w:rsidP="0092778C">
      <w:pPr>
        <w:autoSpaceDE w:val="0"/>
        <w:autoSpaceDN w:val="0"/>
        <w:adjustRightInd w:val="0"/>
        <w:spacing w:after="0" w:line="240" w:lineRule="auto"/>
        <w:ind w:left="567" w:right="567"/>
        <w:jc w:val="both"/>
        <w:rPr>
          <w:rFonts w:ascii="Palatino Linotype" w:hAnsi="Palatino Linotype" w:cs="Arial"/>
          <w:i/>
          <w:szCs w:val="24"/>
        </w:rPr>
      </w:pPr>
      <w:r w:rsidRPr="00C4494D">
        <w:rPr>
          <w:rFonts w:ascii="Palatino Linotype" w:hAnsi="Palatino Linotype" w:cs="Arial"/>
          <w:b/>
          <w:i/>
          <w:szCs w:val="24"/>
        </w:rPr>
        <w:t>p)</w:t>
      </w:r>
      <w:r w:rsidRPr="00C4494D">
        <w:rPr>
          <w:rFonts w:ascii="Palatino Linotype" w:hAnsi="Palatino Linotype" w:cs="Arial"/>
          <w:i/>
          <w:szCs w:val="24"/>
        </w:rPr>
        <w:t xml:space="preserve"> Padrón de beneficiarios mismo que deberá contener los siguientes datos: nombre de la</w:t>
      </w:r>
      <w:r>
        <w:rPr>
          <w:rFonts w:ascii="Palatino Linotype" w:hAnsi="Palatino Linotype" w:cs="Arial"/>
          <w:i/>
          <w:szCs w:val="24"/>
        </w:rPr>
        <w:t xml:space="preserve"> </w:t>
      </w:r>
      <w:r w:rsidRPr="00C4494D">
        <w:rPr>
          <w:rFonts w:ascii="Palatino Linotype" w:hAnsi="Palatino Linotype" w:cs="Arial"/>
          <w:i/>
          <w:szCs w:val="24"/>
        </w:rPr>
        <w:t>persona física o denominación social de las personas jurídicas colectivas beneficiadas, el</w:t>
      </w:r>
      <w:r>
        <w:rPr>
          <w:rFonts w:ascii="Palatino Linotype" w:hAnsi="Palatino Linotype" w:cs="Arial"/>
          <w:i/>
          <w:szCs w:val="24"/>
        </w:rPr>
        <w:t xml:space="preserve"> </w:t>
      </w:r>
      <w:r w:rsidRPr="00C4494D">
        <w:rPr>
          <w:rFonts w:ascii="Palatino Linotype" w:hAnsi="Palatino Linotype" w:cs="Arial"/>
          <w:i/>
          <w:szCs w:val="24"/>
        </w:rPr>
        <w:t>monto, recurso, beneficio o apoyo otorgado para cada una de ellas, unidad territorial, en</w:t>
      </w:r>
      <w:r>
        <w:rPr>
          <w:rFonts w:ascii="Palatino Linotype" w:hAnsi="Palatino Linotype" w:cs="Arial"/>
          <w:i/>
          <w:szCs w:val="24"/>
        </w:rPr>
        <w:t xml:space="preserve"> su caso, edad y sexo.”</w:t>
      </w:r>
    </w:p>
    <w:p w:rsidR="00C4494D" w:rsidRDefault="00C4494D" w:rsidP="0092778C">
      <w:pPr>
        <w:autoSpaceDE w:val="0"/>
        <w:autoSpaceDN w:val="0"/>
        <w:adjustRightInd w:val="0"/>
        <w:spacing w:after="0" w:line="360" w:lineRule="auto"/>
        <w:jc w:val="both"/>
        <w:rPr>
          <w:rFonts w:ascii="Palatino Linotype" w:hAnsi="Palatino Linotype" w:cs="Arial"/>
          <w:sz w:val="24"/>
          <w:szCs w:val="24"/>
        </w:rPr>
      </w:pPr>
    </w:p>
    <w:p w:rsidR="00FF2C68" w:rsidRDefault="00C4494D" w:rsidP="0092778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se tiene por acreditada la obligación a cargo del </w:t>
      </w:r>
      <w:r>
        <w:rPr>
          <w:rFonts w:ascii="Palatino Linotype" w:hAnsi="Palatino Linotype" w:cs="Arial"/>
          <w:b/>
          <w:sz w:val="24"/>
          <w:szCs w:val="24"/>
        </w:rPr>
        <w:t>sujeto obligado</w:t>
      </w:r>
      <w:r>
        <w:rPr>
          <w:rFonts w:ascii="Palatino Linotype" w:hAnsi="Palatino Linotype" w:cs="Arial"/>
          <w:sz w:val="24"/>
          <w:szCs w:val="24"/>
        </w:rPr>
        <w:t xml:space="preserve"> de tener en sus archivos la información peticionada, </w:t>
      </w:r>
      <w:r w:rsidRPr="00366102">
        <w:rPr>
          <w:rFonts w:ascii="Palatino Linotype" w:hAnsi="Palatino Linotype" w:cs="Arial"/>
          <w:sz w:val="24"/>
          <w:szCs w:val="24"/>
        </w:rPr>
        <w:t>esto es el padrón de beneficiarios que recibieron apoyos en los distintos programas del periodo del uno de enero de dos mil dieciséis al seis de noviembre de dos mil dieciocho.</w:t>
      </w:r>
    </w:p>
    <w:p w:rsidR="00366102" w:rsidRDefault="00366102" w:rsidP="0092778C">
      <w:pPr>
        <w:autoSpaceDE w:val="0"/>
        <w:autoSpaceDN w:val="0"/>
        <w:adjustRightInd w:val="0"/>
        <w:spacing w:after="0" w:line="360" w:lineRule="auto"/>
        <w:jc w:val="both"/>
        <w:rPr>
          <w:rFonts w:ascii="Palatino Linotype" w:hAnsi="Palatino Linotype" w:cs="Arial"/>
          <w:sz w:val="24"/>
          <w:szCs w:val="24"/>
        </w:rPr>
      </w:pPr>
    </w:p>
    <w:p w:rsidR="00366102" w:rsidRPr="00366102" w:rsidRDefault="00366102" w:rsidP="0092778C">
      <w:pPr>
        <w:pStyle w:val="Prrafodelista"/>
        <w:numPr>
          <w:ilvl w:val="0"/>
          <w:numId w:val="18"/>
        </w:numPr>
        <w:autoSpaceDE w:val="0"/>
        <w:autoSpaceDN w:val="0"/>
        <w:adjustRightInd w:val="0"/>
        <w:spacing w:line="360" w:lineRule="auto"/>
        <w:jc w:val="both"/>
        <w:rPr>
          <w:rFonts w:ascii="Palatino Linotype" w:hAnsi="Palatino Linotype" w:cs="Arial"/>
          <w:b/>
          <w:sz w:val="26"/>
          <w:szCs w:val="26"/>
        </w:rPr>
      </w:pPr>
      <w:r w:rsidRPr="00366102">
        <w:rPr>
          <w:rFonts w:ascii="Palatino Linotype" w:hAnsi="Palatino Linotype" w:cs="Arial"/>
          <w:b/>
          <w:sz w:val="26"/>
          <w:szCs w:val="26"/>
        </w:rPr>
        <w:t>Cuestiones de especial pronunciamiento.</w:t>
      </w:r>
    </w:p>
    <w:p w:rsidR="00FF2C68" w:rsidRPr="00AE1253" w:rsidRDefault="00FF2C68" w:rsidP="0092778C">
      <w:pPr>
        <w:autoSpaceDE w:val="0"/>
        <w:autoSpaceDN w:val="0"/>
        <w:adjustRightInd w:val="0"/>
        <w:spacing w:after="0" w:line="360" w:lineRule="auto"/>
        <w:jc w:val="both"/>
        <w:rPr>
          <w:rFonts w:ascii="Palatino Linotype" w:hAnsi="Palatino Linotype" w:cs="Arial"/>
          <w:sz w:val="24"/>
          <w:szCs w:val="24"/>
        </w:rPr>
      </w:pPr>
    </w:p>
    <w:p w:rsidR="0092778C" w:rsidRDefault="00366102" w:rsidP="0092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No pasa desapercibido para este Órgano Garante que </w:t>
      </w:r>
      <w:r w:rsidR="0092778C">
        <w:rPr>
          <w:rFonts w:ascii="Palatino Linotype" w:hAnsi="Palatino Linotype" w:cs="Arial"/>
          <w:sz w:val="24"/>
          <w:szCs w:val="24"/>
        </w:rPr>
        <w:t xml:space="preserve">para el caso concreto, este Instituto considera que dicha documentación puede contener información de carácter </w:t>
      </w:r>
      <w:r w:rsidR="0092778C">
        <w:rPr>
          <w:rFonts w:ascii="Palatino Linotype" w:hAnsi="Palatino Linotype" w:cs="Arial"/>
          <w:sz w:val="24"/>
          <w:szCs w:val="24"/>
        </w:rPr>
        <w:lastRenderedPageBreak/>
        <w:t>sensible que deberá clasificarse como confidencial, basándose en los siguientes argumentos:</w:t>
      </w:r>
    </w:p>
    <w:p w:rsidR="0092778C" w:rsidRDefault="0092778C" w:rsidP="0092778C">
      <w:pPr>
        <w:spacing w:after="0" w:line="360" w:lineRule="auto"/>
        <w:jc w:val="both"/>
        <w:rPr>
          <w:rFonts w:ascii="Palatino Linotype" w:hAnsi="Palatino Linotype" w:cs="Arial"/>
          <w:sz w:val="24"/>
          <w:szCs w:val="24"/>
        </w:rPr>
      </w:pPr>
    </w:p>
    <w:p w:rsidR="0092778C" w:rsidRDefault="0092778C" w:rsidP="0092778C">
      <w:pPr>
        <w:spacing w:after="0" w:line="360" w:lineRule="auto"/>
        <w:jc w:val="both"/>
        <w:rPr>
          <w:rFonts w:ascii="Palatino Linotype" w:hAnsi="Palatino Linotype" w:cs="Arial"/>
          <w:sz w:val="24"/>
          <w:szCs w:val="24"/>
        </w:rPr>
      </w:pPr>
      <w:r>
        <w:rPr>
          <w:rFonts w:ascii="Palatino Linotype" w:hAnsi="Palatino Linotype" w:cs="Arial"/>
          <w:sz w:val="24"/>
          <w:szCs w:val="24"/>
        </w:rPr>
        <w:t>Primeramente, ha quedado claro que los padrones de beneficiarios de programas sociales deben contener entre otros datos los nombre de las personas físicas o morales que recibieron apoyo con recursos públicos; bajo ese tenor, cabe precisar lo que dispone la Ley de Protección de Datos Personales en Posesión de Sujetos Obligados del Estado de México y Municipios, en su artículo 4, fracción XII, establece lo siguiente:</w:t>
      </w:r>
    </w:p>
    <w:p w:rsidR="0092778C" w:rsidRDefault="0092778C" w:rsidP="0092778C">
      <w:pPr>
        <w:spacing w:after="0" w:line="360" w:lineRule="auto"/>
        <w:jc w:val="both"/>
        <w:rPr>
          <w:rFonts w:ascii="Palatino Linotype" w:hAnsi="Palatino Linotype" w:cs="Arial"/>
          <w:sz w:val="24"/>
          <w:szCs w:val="24"/>
        </w:rPr>
      </w:pP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r w:rsidRPr="0092778C">
        <w:rPr>
          <w:rFonts w:ascii="Palatino Linotype" w:hAnsi="Palatino Linotype" w:cs="Arial"/>
          <w:b/>
          <w:i/>
          <w:szCs w:val="24"/>
        </w:rPr>
        <w:t>Artículo 4.-</w:t>
      </w:r>
      <w:r w:rsidRPr="0092778C">
        <w:rPr>
          <w:rFonts w:ascii="Palatino Linotype" w:hAnsi="Palatino Linotype" w:cs="Arial"/>
          <w:i/>
          <w:szCs w:val="24"/>
        </w:rPr>
        <w:t xml:space="preserve"> Para los efectos de esta Ley se entiende por:</w:t>
      </w: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XII</w:t>
      </w:r>
      <w:r w:rsidRPr="0092778C">
        <w:rPr>
          <w:rFonts w:ascii="Palatino Linotype" w:hAnsi="Palatino Linotype" w:cs="Arial"/>
          <w:i/>
          <w:szCs w:val="24"/>
        </w:rPr>
        <w:t>.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7.</w:t>
      </w:r>
      <w:r w:rsidRPr="0092778C">
        <w:rPr>
          <w:rFonts w:ascii="Palatino Linotype" w:hAnsi="Palatino Linotype" w:cs="Arial"/>
          <w:i/>
          <w:szCs w:val="24"/>
        </w:rPr>
        <w:t xml:space="preserve"> Por regla general no podrán tratarse datos personales sensibles, salvo que se cuente con el consentimiento expreso, inequívoco y explícito o en su defecto, se trate de los casos establecidos en el artículo 21 de la presente Ley. </w:t>
      </w:r>
    </w:p>
    <w:p w:rsidR="0092778C" w:rsidRPr="0092778C" w:rsidRDefault="0092778C" w:rsidP="0092778C">
      <w:pPr>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Los datos personales sensibles y de naturaleza análoga en términos de las disposiciones legales aplicables estarán especialmente protegidos con medidas de seguridad de alto nivel.”.</w:t>
      </w:r>
    </w:p>
    <w:p w:rsidR="0092778C" w:rsidRDefault="0092778C" w:rsidP="0092778C">
      <w:pPr>
        <w:spacing w:after="0" w:line="360" w:lineRule="auto"/>
        <w:jc w:val="both"/>
        <w:rPr>
          <w:rFonts w:ascii="Palatino Linotype" w:hAnsi="Palatino Linotype" w:cs="Arial"/>
          <w:sz w:val="24"/>
          <w:szCs w:val="24"/>
        </w:rPr>
      </w:pPr>
    </w:p>
    <w:p w:rsidR="0092778C" w:rsidRDefault="0092778C" w:rsidP="0092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ya se dijo, los padrones solicitados contienen los nombres de los beneficiarios, situación que al amparo de los referidos artículos de la Ley de Protección de Datos local, debe privilegiarse la protección de datos sensibles que pudieran contener dichos padrones; bajo ese tenor, a continuación se hace referencia a los </w:t>
      </w:r>
      <w:r w:rsidRPr="00767A74">
        <w:rPr>
          <w:rFonts w:ascii="Palatino Linotype" w:hAnsi="Palatino Linotype" w:cs="Arial"/>
          <w:sz w:val="24"/>
          <w:szCs w:val="24"/>
        </w:rPr>
        <w:t xml:space="preserve">Lineamientos </w:t>
      </w:r>
      <w:r>
        <w:rPr>
          <w:rFonts w:ascii="Palatino Linotype" w:hAnsi="Palatino Linotype" w:cs="Arial"/>
          <w:sz w:val="24"/>
          <w:szCs w:val="24"/>
        </w:rPr>
        <w:t>s</w:t>
      </w:r>
      <w:r w:rsidRPr="00767A74">
        <w:rPr>
          <w:rFonts w:ascii="Palatino Linotype" w:hAnsi="Palatino Linotype" w:cs="Arial"/>
          <w:sz w:val="24"/>
          <w:szCs w:val="24"/>
        </w:rPr>
        <w:t xml:space="preserve">obre </w:t>
      </w:r>
      <w:r w:rsidRPr="00767A74">
        <w:rPr>
          <w:rFonts w:ascii="Palatino Linotype" w:hAnsi="Palatino Linotype" w:cs="Arial"/>
          <w:sz w:val="24"/>
          <w:szCs w:val="24"/>
        </w:rPr>
        <w:lastRenderedPageBreak/>
        <w:t xml:space="preserve">Medidas </w:t>
      </w:r>
      <w:r>
        <w:rPr>
          <w:rFonts w:ascii="Palatino Linotype" w:hAnsi="Palatino Linotype" w:cs="Arial"/>
          <w:sz w:val="24"/>
          <w:szCs w:val="24"/>
        </w:rPr>
        <w:t>d</w:t>
      </w:r>
      <w:r w:rsidRPr="00767A74">
        <w:rPr>
          <w:rFonts w:ascii="Palatino Linotype" w:hAnsi="Palatino Linotype" w:cs="Arial"/>
          <w:sz w:val="24"/>
          <w:szCs w:val="24"/>
        </w:rPr>
        <w:t xml:space="preserve">e Seguridad Aplicables a los Sistemas </w:t>
      </w:r>
      <w:r>
        <w:rPr>
          <w:rFonts w:ascii="Palatino Linotype" w:hAnsi="Palatino Linotype" w:cs="Arial"/>
          <w:sz w:val="24"/>
          <w:szCs w:val="24"/>
        </w:rPr>
        <w:t>d</w:t>
      </w:r>
      <w:r w:rsidRPr="00767A74">
        <w:rPr>
          <w:rFonts w:ascii="Palatino Linotype" w:hAnsi="Palatino Linotype" w:cs="Arial"/>
          <w:sz w:val="24"/>
          <w:szCs w:val="24"/>
        </w:rPr>
        <w:t xml:space="preserve">e Datos Personales que se Encuentran </w:t>
      </w:r>
      <w:r>
        <w:rPr>
          <w:rFonts w:ascii="Palatino Linotype" w:hAnsi="Palatino Linotype" w:cs="Arial"/>
          <w:sz w:val="24"/>
          <w:szCs w:val="24"/>
        </w:rPr>
        <w:t>e</w:t>
      </w:r>
      <w:r w:rsidRPr="00767A74">
        <w:rPr>
          <w:rFonts w:ascii="Palatino Linotype" w:hAnsi="Palatino Linotype" w:cs="Arial"/>
          <w:sz w:val="24"/>
          <w:szCs w:val="24"/>
        </w:rPr>
        <w:t xml:space="preserve">n Posesión de los Sujetos Obligados de la Ley </w:t>
      </w:r>
      <w:r>
        <w:rPr>
          <w:rFonts w:ascii="Palatino Linotype" w:hAnsi="Palatino Linotype" w:cs="Arial"/>
          <w:sz w:val="24"/>
          <w:szCs w:val="24"/>
        </w:rPr>
        <w:t>d</w:t>
      </w:r>
      <w:r w:rsidRPr="00767A74">
        <w:rPr>
          <w:rFonts w:ascii="Palatino Linotype" w:hAnsi="Palatino Linotype" w:cs="Arial"/>
          <w:sz w:val="24"/>
          <w:szCs w:val="24"/>
        </w:rPr>
        <w:t xml:space="preserve">e Protección </w:t>
      </w:r>
      <w:r>
        <w:rPr>
          <w:rFonts w:ascii="Palatino Linotype" w:hAnsi="Palatino Linotype" w:cs="Arial"/>
          <w:sz w:val="24"/>
          <w:szCs w:val="24"/>
        </w:rPr>
        <w:t>d</w:t>
      </w:r>
      <w:r w:rsidRPr="00767A74">
        <w:rPr>
          <w:rFonts w:ascii="Palatino Linotype" w:hAnsi="Palatino Linotype" w:cs="Arial"/>
          <w:sz w:val="24"/>
          <w:szCs w:val="24"/>
        </w:rPr>
        <w:t xml:space="preserve">e Datos Personales </w:t>
      </w:r>
      <w:r>
        <w:rPr>
          <w:rFonts w:ascii="Palatino Linotype" w:hAnsi="Palatino Linotype" w:cs="Arial"/>
          <w:sz w:val="24"/>
          <w:szCs w:val="24"/>
        </w:rPr>
        <w:t>d</w:t>
      </w:r>
      <w:r w:rsidRPr="00767A74">
        <w:rPr>
          <w:rFonts w:ascii="Palatino Linotype" w:hAnsi="Palatino Linotype" w:cs="Arial"/>
          <w:sz w:val="24"/>
          <w:szCs w:val="24"/>
        </w:rPr>
        <w:t xml:space="preserve">el Estado </w:t>
      </w:r>
      <w:r>
        <w:rPr>
          <w:rFonts w:ascii="Palatino Linotype" w:hAnsi="Palatino Linotype" w:cs="Arial"/>
          <w:sz w:val="24"/>
          <w:szCs w:val="24"/>
        </w:rPr>
        <w:t>d</w:t>
      </w:r>
      <w:r w:rsidRPr="00767A74">
        <w:rPr>
          <w:rFonts w:ascii="Palatino Linotype" w:hAnsi="Palatino Linotype" w:cs="Arial"/>
          <w:sz w:val="24"/>
          <w:szCs w:val="24"/>
        </w:rPr>
        <w:t>e México</w:t>
      </w:r>
      <w:r w:rsidR="000076F0">
        <w:rPr>
          <w:rFonts w:ascii="Palatino Linotype" w:hAnsi="Palatino Linotype" w:cs="Arial"/>
          <w:sz w:val="24"/>
          <w:szCs w:val="24"/>
        </w:rPr>
        <w:t>.</w:t>
      </w:r>
      <w:r>
        <w:rPr>
          <w:rFonts w:ascii="Palatino Linotype" w:hAnsi="Palatino Linotype" w:cs="Arial"/>
          <w:sz w:val="24"/>
          <w:szCs w:val="24"/>
        </w:rPr>
        <w:t xml:space="preserve"> </w:t>
      </w:r>
    </w:p>
    <w:p w:rsidR="000076F0" w:rsidRDefault="000076F0" w:rsidP="0092778C">
      <w:pPr>
        <w:spacing w:after="0" w:line="360" w:lineRule="auto"/>
        <w:jc w:val="both"/>
        <w:rPr>
          <w:rFonts w:ascii="Palatino Linotype" w:hAnsi="Palatino Linotype" w:cs="Arial"/>
          <w:sz w:val="24"/>
          <w:szCs w:val="24"/>
        </w:rPr>
      </w:pPr>
    </w:p>
    <w:p w:rsidR="0092778C" w:rsidRDefault="0092778C" w:rsidP="0092778C">
      <w:pPr>
        <w:spacing w:after="0" w:line="360" w:lineRule="auto"/>
        <w:jc w:val="both"/>
        <w:rPr>
          <w:rFonts w:ascii="Palatino Linotype" w:hAnsi="Palatino Linotype" w:cs="Arial"/>
          <w:b/>
          <w:sz w:val="24"/>
          <w:szCs w:val="24"/>
        </w:rPr>
      </w:pPr>
      <w:r w:rsidRPr="00767A74">
        <w:rPr>
          <w:rFonts w:ascii="Palatino Linotype" w:hAnsi="Palatino Linotype" w:cs="Arial"/>
          <w:b/>
          <w:sz w:val="24"/>
          <w:szCs w:val="24"/>
        </w:rPr>
        <w:t>Lineamientos sobre Medidas de Seguridad Aplicables a los Sistemas de Datos Personales que se Encuentran en Posesión de los Sujetos Obligados de la Ley de Protección de Datos Personales del Estado de México</w:t>
      </w:r>
    </w:p>
    <w:p w:rsidR="000076F0" w:rsidRDefault="000076F0" w:rsidP="0092778C">
      <w:pPr>
        <w:spacing w:after="0" w:line="360" w:lineRule="auto"/>
        <w:jc w:val="both"/>
        <w:rPr>
          <w:rFonts w:ascii="Palatino Linotype" w:hAnsi="Palatino Linotype" w:cs="Arial"/>
          <w:b/>
          <w:sz w:val="24"/>
          <w:szCs w:val="24"/>
        </w:rPr>
      </w:pPr>
    </w:p>
    <w:p w:rsidR="0092778C" w:rsidRPr="00767A74" w:rsidRDefault="000076F0" w:rsidP="0092778C">
      <w:pPr>
        <w:spacing w:after="0" w:line="240" w:lineRule="auto"/>
        <w:ind w:left="567" w:right="567"/>
        <w:jc w:val="both"/>
        <w:rPr>
          <w:rFonts w:ascii="Palatino Linotype" w:hAnsi="Palatino Linotype" w:cs="Arial"/>
          <w:i/>
          <w:sz w:val="24"/>
          <w:szCs w:val="24"/>
        </w:rPr>
      </w:pPr>
      <w:r>
        <w:rPr>
          <w:rFonts w:ascii="Palatino Linotype" w:hAnsi="Palatino Linotype" w:cs="Arial"/>
          <w:i/>
          <w:sz w:val="24"/>
          <w:szCs w:val="24"/>
        </w:rPr>
        <w:t>“</w:t>
      </w:r>
      <w:r w:rsidRPr="000076F0">
        <w:rPr>
          <w:rFonts w:ascii="Palatino Linotype" w:hAnsi="Palatino Linotype" w:cs="Arial"/>
          <w:b/>
          <w:i/>
          <w:sz w:val="24"/>
          <w:szCs w:val="24"/>
        </w:rPr>
        <w:t>Artículo 1</w:t>
      </w:r>
      <w:r w:rsidR="0092778C" w:rsidRPr="00767A74">
        <w:rPr>
          <w:rFonts w:ascii="Palatino Linotype" w:hAnsi="Palatino Linotype" w:cs="Arial"/>
          <w:i/>
          <w:sz w:val="24"/>
          <w:szCs w:val="24"/>
        </w:rPr>
        <w:t>. Los datos personales contenidos en los sistemas de datos personales se clasificarán, de manera enunciativa y no limitativa, en las siguientes categorías:</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767A74">
        <w:rPr>
          <w:rFonts w:ascii="Palatino Linotype" w:hAnsi="Palatino Linotype" w:cs="Arial"/>
          <w:i/>
          <w:sz w:val="24"/>
          <w:szCs w:val="24"/>
        </w:rPr>
        <w:t>…</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X</w:t>
      </w:r>
      <w:r w:rsidRPr="00767A74">
        <w:rPr>
          <w:rFonts w:ascii="Palatino Linotype" w:hAnsi="Palatino Linotype" w:cs="Arial"/>
          <w:i/>
          <w:sz w:val="24"/>
          <w:szCs w:val="24"/>
        </w:rPr>
        <w:t>. Datos de origen: Información relativa al origen étnico y racial;</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767A74">
        <w:rPr>
          <w:rFonts w:ascii="Palatino Linotype" w:hAnsi="Palatino Linotype" w:cs="Arial"/>
          <w:i/>
          <w:sz w:val="24"/>
          <w:szCs w:val="24"/>
        </w:rPr>
        <w:t>…</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I</w:t>
      </w:r>
      <w:r w:rsidRPr="00767A74">
        <w:rPr>
          <w:rFonts w:ascii="Palatino Linotype" w:hAnsi="Palatino Linotype" w:cs="Arial"/>
          <w:i/>
          <w:sz w:val="24"/>
          <w:szCs w:val="24"/>
        </w:rPr>
        <w:t>. Nivel básico: Estas medidas de seguridad serán aplicables a todos los sistemas de datos personales.</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767A74">
        <w:rPr>
          <w:rFonts w:ascii="Palatino Linotype" w:hAnsi="Palatino Linotype" w:cs="Arial"/>
          <w:i/>
          <w:sz w:val="24"/>
          <w:szCs w:val="24"/>
        </w:rPr>
        <w:t>…</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111</w:t>
      </w:r>
      <w:r w:rsidRPr="00767A74">
        <w:rPr>
          <w:rFonts w:ascii="Palatino Linotype" w:hAnsi="Palatino Linotype" w:cs="Arial"/>
          <w:i/>
          <w:sz w:val="24"/>
          <w:szCs w:val="24"/>
        </w:rPr>
        <w:t xml:space="preserve">. Nivel alto: En los sistemas de datos personales que contengan alguna de las categorías de datos que aparecen a continuación, resultarán aplicables tanto las medidas de seguridad de nivel básico y medio como las de nivel alto: </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767A74">
        <w:rPr>
          <w:rFonts w:ascii="Palatino Linotype" w:hAnsi="Palatino Linotype" w:cs="Arial"/>
          <w:i/>
          <w:sz w:val="24"/>
          <w:szCs w:val="24"/>
        </w:rPr>
        <w:t>…</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0076F0">
        <w:rPr>
          <w:rFonts w:ascii="Palatino Linotype" w:hAnsi="Palatino Linotype" w:cs="Arial"/>
          <w:b/>
          <w:i/>
          <w:sz w:val="24"/>
          <w:szCs w:val="24"/>
        </w:rPr>
        <w:t>c)</w:t>
      </w:r>
      <w:r w:rsidRPr="00767A74">
        <w:rPr>
          <w:rFonts w:ascii="Palatino Linotype" w:hAnsi="Palatino Linotype" w:cs="Arial"/>
          <w:i/>
          <w:sz w:val="24"/>
          <w:szCs w:val="24"/>
        </w:rPr>
        <w:t xml:space="preserve"> Datos de origen; </w:t>
      </w:r>
    </w:p>
    <w:p w:rsidR="0092778C" w:rsidRPr="00767A74" w:rsidRDefault="0092778C" w:rsidP="0092778C">
      <w:pPr>
        <w:spacing w:after="0" w:line="240" w:lineRule="auto"/>
        <w:ind w:left="567" w:right="567"/>
        <w:jc w:val="both"/>
        <w:rPr>
          <w:rFonts w:ascii="Palatino Linotype" w:hAnsi="Palatino Linotype" w:cs="Arial"/>
          <w:i/>
          <w:sz w:val="24"/>
          <w:szCs w:val="24"/>
        </w:rPr>
      </w:pPr>
      <w:r w:rsidRPr="00767A74">
        <w:rPr>
          <w:rFonts w:ascii="Palatino Linotype" w:hAnsi="Palatino Linotype" w:cs="Arial"/>
          <w:i/>
          <w:sz w:val="24"/>
          <w:szCs w:val="24"/>
        </w:rPr>
        <w:t>…”.</w:t>
      </w:r>
    </w:p>
    <w:p w:rsidR="000076F0" w:rsidRDefault="000076F0" w:rsidP="0092778C">
      <w:pPr>
        <w:spacing w:after="0" w:line="360" w:lineRule="auto"/>
        <w:jc w:val="both"/>
        <w:rPr>
          <w:rFonts w:ascii="Palatino Linotype" w:hAnsi="Palatino Linotype" w:cs="Arial"/>
          <w:b/>
          <w:sz w:val="24"/>
          <w:szCs w:val="24"/>
        </w:rPr>
      </w:pPr>
    </w:p>
    <w:p w:rsidR="0092778C" w:rsidRDefault="00077505" w:rsidP="0092778C">
      <w:pPr>
        <w:spacing w:after="0" w:line="360" w:lineRule="auto"/>
        <w:jc w:val="both"/>
        <w:rPr>
          <w:rFonts w:ascii="Palatino Linotype" w:hAnsi="Palatino Linotype" w:cs="Arial"/>
          <w:sz w:val="24"/>
          <w:szCs w:val="24"/>
        </w:rPr>
      </w:pPr>
      <w:r>
        <w:rPr>
          <w:rFonts w:ascii="Palatino Linotype" w:hAnsi="Palatino Linotype" w:cs="Arial"/>
          <w:sz w:val="24"/>
          <w:szCs w:val="24"/>
        </w:rPr>
        <w:t>B</w:t>
      </w:r>
      <w:r w:rsidR="0092778C">
        <w:rPr>
          <w:rFonts w:ascii="Palatino Linotype" w:hAnsi="Palatino Linotype" w:cs="Arial"/>
          <w:sz w:val="24"/>
          <w:szCs w:val="24"/>
        </w:rPr>
        <w:t xml:space="preserve">ajo esa tesitura, este Instituto considera observar lo relativo a la protección de datos personales sensibles, de ahí que tal como lo establece la Ley de Protección de Datos Personales local, un dato sensible es aquel concerniente a una persona física identificada o identificable cuya utilización indebida pueda dar origen a </w:t>
      </w:r>
      <w:r w:rsidR="0092778C">
        <w:rPr>
          <w:rFonts w:ascii="Palatino Linotype" w:hAnsi="Palatino Linotype" w:cs="Arial"/>
          <w:sz w:val="24"/>
          <w:szCs w:val="24"/>
        </w:rPr>
        <w:lastRenderedPageBreak/>
        <w:t>discriminación, por lo que de manera enunciativa mas no limitativa se consideran entre otros los que pueden revelar aspe</w:t>
      </w:r>
      <w:r>
        <w:rPr>
          <w:rFonts w:ascii="Palatino Linotype" w:hAnsi="Palatino Linotype" w:cs="Arial"/>
          <w:sz w:val="24"/>
          <w:szCs w:val="24"/>
        </w:rPr>
        <w:t xml:space="preserve">ctos de origen étnico o racial, en </w:t>
      </w:r>
      <w:r w:rsidR="0092778C">
        <w:rPr>
          <w:rFonts w:ascii="Palatino Linotype" w:hAnsi="Palatino Linotype" w:cs="Arial"/>
          <w:sz w:val="24"/>
          <w:szCs w:val="24"/>
        </w:rPr>
        <w:t>ese contexto, si los padrones de mérito contemplan los nombres de las personas beneficiadas deben darse a conocer en versión pública, clasificando como información confidencial los nombres de los beneficiarios, toda vez que de estos pueden evidenciar el origen étnico o bien propiciar su discriminación.</w:t>
      </w:r>
    </w:p>
    <w:p w:rsidR="0092778C" w:rsidRDefault="0092778C" w:rsidP="0092778C">
      <w:pPr>
        <w:spacing w:after="0" w:line="360" w:lineRule="auto"/>
        <w:jc w:val="both"/>
        <w:rPr>
          <w:rFonts w:ascii="Palatino Linotype" w:hAnsi="Palatino Linotype" w:cs="Arial"/>
          <w:sz w:val="24"/>
          <w:szCs w:val="24"/>
        </w:rPr>
      </w:pPr>
    </w:p>
    <w:p w:rsidR="0092778C" w:rsidRDefault="0092778C" w:rsidP="0092778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anteriormente expuesto, resulta procedente ordenar al </w:t>
      </w:r>
      <w:r w:rsidR="00077505" w:rsidRPr="00D052EC">
        <w:rPr>
          <w:rFonts w:ascii="Palatino Linotype" w:hAnsi="Palatino Linotype" w:cs="Arial"/>
          <w:b/>
          <w:sz w:val="24"/>
          <w:szCs w:val="24"/>
        </w:rPr>
        <w:t>sujeto obligado</w:t>
      </w:r>
      <w:r w:rsidR="00077505">
        <w:rPr>
          <w:rFonts w:ascii="Palatino Linotype" w:hAnsi="Palatino Linotype" w:cs="Arial"/>
          <w:sz w:val="24"/>
          <w:szCs w:val="24"/>
        </w:rPr>
        <w:t xml:space="preserve"> </w:t>
      </w:r>
      <w:r>
        <w:rPr>
          <w:rFonts w:ascii="Palatino Linotype" w:hAnsi="Palatino Linotype" w:cs="Arial"/>
          <w:sz w:val="24"/>
          <w:szCs w:val="24"/>
        </w:rPr>
        <w:t xml:space="preserve">realizar una búsqueda exhaustiva y razonable y en caso de encontrar los padrones de beneficiarios referidos, deberán ponerse a disposición de la </w:t>
      </w:r>
      <w:r w:rsidR="00077505">
        <w:rPr>
          <w:rFonts w:ascii="Palatino Linotype" w:hAnsi="Palatino Linotype" w:cs="Arial"/>
          <w:b/>
          <w:sz w:val="24"/>
          <w:szCs w:val="24"/>
        </w:rPr>
        <w:t>r</w:t>
      </w:r>
      <w:r w:rsidRPr="00D052EC">
        <w:rPr>
          <w:rFonts w:ascii="Palatino Linotype" w:hAnsi="Palatino Linotype" w:cs="Arial"/>
          <w:b/>
          <w:sz w:val="24"/>
          <w:szCs w:val="24"/>
        </w:rPr>
        <w:t>ecurrente</w:t>
      </w:r>
      <w:r>
        <w:rPr>
          <w:rFonts w:ascii="Palatino Linotype" w:hAnsi="Palatino Linotype" w:cs="Arial"/>
          <w:sz w:val="24"/>
          <w:szCs w:val="24"/>
        </w:rPr>
        <w:t xml:space="preserve"> en versión pública, emitiendo para tal efecto el acuerdo que clasifique los nombres de los beneficiarios como información confidencial. </w:t>
      </w:r>
    </w:p>
    <w:p w:rsidR="0092778C" w:rsidRDefault="0092778C" w:rsidP="0092778C">
      <w:pPr>
        <w:spacing w:after="0" w:line="360" w:lineRule="auto"/>
        <w:jc w:val="both"/>
        <w:rPr>
          <w:rFonts w:ascii="Palatino Linotype" w:hAnsi="Palatino Linotype" w:cs="Arial"/>
          <w:sz w:val="24"/>
          <w:szCs w:val="24"/>
        </w:rPr>
      </w:pPr>
    </w:p>
    <w:p w:rsidR="0092778C" w:rsidRDefault="0092778C" w:rsidP="0092778C">
      <w:pPr>
        <w:pStyle w:val="Prrafodelista"/>
        <w:autoSpaceDE w:val="0"/>
        <w:autoSpaceDN w:val="0"/>
        <w:adjustRightInd w:val="0"/>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P</w:t>
      </w:r>
      <w:r w:rsidRPr="00317C2C">
        <w:rPr>
          <w:rFonts w:ascii="Palatino Linotype" w:hAnsi="Palatino Linotype" w:cs="Arial"/>
          <w:color w:val="000000" w:themeColor="text1"/>
        </w:rPr>
        <w:t xml:space="preserve">ara el caso de que </w:t>
      </w:r>
      <w:r>
        <w:rPr>
          <w:rFonts w:ascii="Palatino Linotype" w:hAnsi="Palatino Linotype" w:cs="Arial"/>
          <w:color w:val="000000" w:themeColor="text1"/>
        </w:rPr>
        <w:t xml:space="preserve">no encontrar la información en sus archivos, se </w:t>
      </w:r>
      <w:r w:rsidRPr="00317C2C">
        <w:rPr>
          <w:rFonts w:ascii="Palatino Linotype" w:hAnsi="Palatino Linotype" w:cs="Arial"/>
          <w:color w:val="000000" w:themeColor="text1"/>
        </w:rPr>
        <w:t>deberá emitir el respectivo acuerdo de inexistencia conforme al artículo 19 de la Ley de Transparencia local que reza así:</w:t>
      </w:r>
    </w:p>
    <w:p w:rsidR="0092778C" w:rsidRPr="00317C2C" w:rsidRDefault="0092778C" w:rsidP="0092778C">
      <w:pPr>
        <w:pStyle w:val="Prrafodelista"/>
        <w:autoSpaceDE w:val="0"/>
        <w:autoSpaceDN w:val="0"/>
        <w:adjustRightInd w:val="0"/>
        <w:spacing w:line="360" w:lineRule="auto"/>
        <w:ind w:left="0"/>
        <w:jc w:val="both"/>
        <w:rPr>
          <w:rFonts w:ascii="Palatino Linotype" w:hAnsi="Palatino Linotype" w:cs="Arial"/>
          <w:color w:val="000000" w:themeColor="text1"/>
        </w:rPr>
      </w:pPr>
    </w:p>
    <w:p w:rsidR="0092778C" w:rsidRPr="0092778C" w:rsidRDefault="0092778C" w:rsidP="0092778C">
      <w:pPr>
        <w:pStyle w:val="Prrafodelista"/>
        <w:autoSpaceDE w:val="0"/>
        <w:autoSpaceDN w:val="0"/>
        <w:adjustRightInd w:val="0"/>
        <w:ind w:left="567" w:right="567"/>
        <w:jc w:val="both"/>
        <w:rPr>
          <w:rFonts w:ascii="Palatino Linotype" w:hAnsi="Palatino Linotype" w:cs="Arial"/>
          <w:i/>
          <w:color w:val="000000" w:themeColor="text1"/>
          <w:sz w:val="22"/>
          <w:lang w:val="es-MX"/>
        </w:rPr>
      </w:pPr>
      <w:r w:rsidRPr="0092778C">
        <w:rPr>
          <w:rFonts w:ascii="Palatino Linotype" w:hAnsi="Palatino Linotype" w:cs="Arial"/>
          <w:i/>
          <w:color w:val="000000" w:themeColor="text1"/>
          <w:sz w:val="22"/>
          <w:lang w:val="es-MX"/>
        </w:rPr>
        <w:t>“</w:t>
      </w:r>
      <w:r w:rsidRPr="00077505">
        <w:rPr>
          <w:rFonts w:ascii="Palatino Linotype" w:hAnsi="Palatino Linotype" w:cs="Arial"/>
          <w:b/>
          <w:i/>
          <w:color w:val="000000" w:themeColor="text1"/>
          <w:sz w:val="22"/>
          <w:lang w:val="es-MX"/>
        </w:rPr>
        <w:t>Artículo 19.</w:t>
      </w:r>
      <w:r w:rsidRPr="0092778C">
        <w:rPr>
          <w:rFonts w:ascii="Palatino Linotype" w:hAnsi="Palatino Linotype" w:cs="Arial"/>
          <w:i/>
          <w:color w:val="000000" w:themeColor="text1"/>
          <w:sz w:val="22"/>
          <w:lang w:val="es-MX"/>
        </w:rPr>
        <w:t xml:space="preserve"> Se presume que la información debe existir si se refiere a las facultades, competencias y funciones que los ordenamientos jurídicos aplicables otorgan a los sujetos obligados. </w:t>
      </w:r>
    </w:p>
    <w:p w:rsidR="0092778C" w:rsidRPr="0092778C" w:rsidRDefault="0092778C" w:rsidP="0092778C">
      <w:pPr>
        <w:pStyle w:val="Prrafodelista"/>
        <w:autoSpaceDE w:val="0"/>
        <w:autoSpaceDN w:val="0"/>
        <w:adjustRightInd w:val="0"/>
        <w:ind w:left="567" w:right="567"/>
        <w:jc w:val="both"/>
        <w:rPr>
          <w:rFonts w:ascii="Palatino Linotype" w:hAnsi="Palatino Linotype" w:cs="Arial"/>
          <w:b/>
          <w:i/>
          <w:color w:val="000000" w:themeColor="text1"/>
          <w:sz w:val="22"/>
          <w:lang w:val="es-MX"/>
        </w:rPr>
      </w:pPr>
      <w:r w:rsidRPr="0092778C">
        <w:rPr>
          <w:rFonts w:ascii="Palatino Linotype" w:hAnsi="Palatino Linotype" w:cs="Arial"/>
          <w:b/>
          <w:i/>
          <w:color w:val="000000" w:themeColor="text1"/>
          <w:sz w:val="22"/>
          <w:lang w:val="es-MX"/>
        </w:rPr>
        <w:t xml:space="preserve">En los casos en que ciertas facultades, competencias o funciones no se hayan ejercido, se debe motivar la respuesta en función de las causas que motiven tal circunstancia. </w:t>
      </w:r>
    </w:p>
    <w:p w:rsidR="0092778C" w:rsidRPr="0092778C" w:rsidRDefault="0092778C" w:rsidP="0092778C">
      <w:pPr>
        <w:pStyle w:val="Prrafodelista"/>
        <w:autoSpaceDE w:val="0"/>
        <w:autoSpaceDN w:val="0"/>
        <w:adjustRightInd w:val="0"/>
        <w:ind w:left="567" w:right="567"/>
        <w:jc w:val="both"/>
        <w:rPr>
          <w:rFonts w:ascii="Palatino Linotype" w:hAnsi="Palatino Linotype" w:cs="Arial"/>
          <w:b/>
          <w:i/>
          <w:color w:val="000000" w:themeColor="text1"/>
          <w:sz w:val="22"/>
          <w:lang w:val="es-MX"/>
        </w:rPr>
      </w:pPr>
      <w:r w:rsidRPr="0092778C">
        <w:rPr>
          <w:rFonts w:ascii="Palatino Linotype" w:hAnsi="Palatino Linotype" w:cs="Arial"/>
          <w:b/>
          <w:i/>
          <w:color w:val="000000" w:themeColor="text1"/>
          <w:sz w:val="22"/>
          <w:lang w:val="es-MX"/>
        </w:rPr>
        <w:t xml:space="preserve">Si el sujeto obligado, en el ejercicio de sus atribuciones, debía generar, poseer o administrar la información, pero ésta no se encuentra, el Comité de transparencia </w:t>
      </w:r>
      <w:r w:rsidRPr="0092778C">
        <w:rPr>
          <w:rFonts w:ascii="Palatino Linotype" w:hAnsi="Palatino Linotype" w:cs="Arial"/>
          <w:b/>
          <w:i/>
          <w:color w:val="000000" w:themeColor="text1"/>
          <w:sz w:val="22"/>
          <w:lang w:val="es-MX"/>
        </w:rPr>
        <w:lastRenderedPageBreak/>
        <w:t>deberá emitir un acuerdo de inexistencia, debidamente fundado y motivado, en el que detalle las razones del por qué no obra en sus archivos.”</w:t>
      </w:r>
    </w:p>
    <w:p w:rsidR="0092778C" w:rsidRDefault="0092778C" w:rsidP="0092778C">
      <w:pPr>
        <w:pStyle w:val="Prrafodelista"/>
        <w:autoSpaceDE w:val="0"/>
        <w:autoSpaceDN w:val="0"/>
        <w:adjustRightInd w:val="0"/>
        <w:ind w:left="567" w:right="567"/>
        <w:jc w:val="both"/>
        <w:rPr>
          <w:rFonts w:ascii="Palatino Linotype" w:hAnsi="Palatino Linotype" w:cs="Arial"/>
          <w:b/>
          <w:i/>
          <w:color w:val="000000" w:themeColor="text1"/>
          <w:lang w:val="es-MX"/>
        </w:rPr>
      </w:pPr>
    </w:p>
    <w:p w:rsidR="0092778C" w:rsidRPr="0092778C" w:rsidRDefault="0092778C" w:rsidP="0092778C">
      <w:pPr>
        <w:pStyle w:val="Prrafodelista"/>
        <w:numPr>
          <w:ilvl w:val="0"/>
          <w:numId w:val="19"/>
        </w:numPr>
        <w:spacing w:line="360" w:lineRule="auto"/>
        <w:jc w:val="both"/>
        <w:rPr>
          <w:rFonts w:ascii="Palatino Linotype" w:hAnsi="Palatino Linotype" w:cs="Arial"/>
          <w:b/>
          <w:color w:val="000000" w:themeColor="text1"/>
          <w:sz w:val="26"/>
          <w:szCs w:val="26"/>
        </w:rPr>
      </w:pPr>
      <w:r w:rsidRPr="0092778C">
        <w:rPr>
          <w:rFonts w:ascii="Palatino Linotype" w:hAnsi="Palatino Linotype" w:cs="Arial"/>
          <w:b/>
          <w:color w:val="000000" w:themeColor="text1"/>
          <w:sz w:val="26"/>
          <w:szCs w:val="26"/>
        </w:rPr>
        <w:t>De la Versión Pública</w:t>
      </w:r>
    </w:p>
    <w:p w:rsidR="0092778C" w:rsidRDefault="0092778C" w:rsidP="0092778C">
      <w:pPr>
        <w:spacing w:after="0" w:line="360" w:lineRule="auto"/>
        <w:jc w:val="both"/>
        <w:rPr>
          <w:rFonts w:ascii="Palatino Linotype" w:hAnsi="Palatino Linotype" w:cs="Arial"/>
          <w:color w:val="000000" w:themeColor="text1"/>
          <w:sz w:val="24"/>
          <w:szCs w:val="24"/>
        </w:rPr>
      </w:pPr>
    </w:p>
    <w:p w:rsidR="0092778C" w:rsidRDefault="0092778C" w:rsidP="0092778C">
      <w:pPr>
        <w:spacing w:after="0" w:line="360" w:lineRule="auto"/>
        <w:jc w:val="both"/>
        <w:rPr>
          <w:rFonts w:ascii="Palatino Linotype" w:hAnsi="Palatino Linotype" w:cs="Arial"/>
          <w:color w:val="000000" w:themeColor="text1"/>
          <w:sz w:val="24"/>
          <w:szCs w:val="24"/>
        </w:rPr>
      </w:pPr>
      <w:r w:rsidRPr="00906D6B">
        <w:rPr>
          <w:rFonts w:ascii="Palatino Linotype" w:hAnsi="Palatino Linotype" w:cs="Arial"/>
          <w:color w:val="000000" w:themeColor="text1"/>
          <w:sz w:val="24"/>
          <w:szCs w:val="24"/>
        </w:rPr>
        <w:t xml:space="preserve">Así mismo debe destacarse que debido a la naturaleza de </w:t>
      </w:r>
      <w:r w:rsidRPr="00906D6B">
        <w:rPr>
          <w:rFonts w:ascii="Palatino Linotype" w:hAnsi="Palatino Linotype"/>
          <w:color w:val="000000" w:themeColor="text1"/>
          <w:sz w:val="24"/>
          <w:szCs w:val="24"/>
        </w:rPr>
        <w:t xml:space="preserve">la información solicitada, en la misma </w:t>
      </w:r>
      <w:r>
        <w:rPr>
          <w:rFonts w:ascii="Palatino Linotype" w:hAnsi="Palatino Linotype"/>
          <w:color w:val="000000" w:themeColor="text1"/>
          <w:sz w:val="24"/>
          <w:szCs w:val="24"/>
        </w:rPr>
        <w:t xml:space="preserve">pueden </w:t>
      </w:r>
      <w:r w:rsidRPr="00906D6B">
        <w:rPr>
          <w:rFonts w:ascii="Palatino Linotype" w:hAnsi="Palatino Linotype"/>
          <w:color w:val="000000" w:themeColor="text1"/>
          <w:sz w:val="24"/>
          <w:szCs w:val="24"/>
        </w:rPr>
        <w:t>obra</w:t>
      </w:r>
      <w:r>
        <w:rPr>
          <w:rFonts w:ascii="Palatino Linotype" w:hAnsi="Palatino Linotype"/>
          <w:color w:val="000000" w:themeColor="text1"/>
          <w:sz w:val="24"/>
          <w:szCs w:val="24"/>
        </w:rPr>
        <w:t>r</w:t>
      </w:r>
      <w:r w:rsidRPr="00906D6B">
        <w:rPr>
          <w:rFonts w:ascii="Palatino Linotype" w:hAnsi="Palatino Linotype"/>
          <w:color w:val="000000" w:themeColor="text1"/>
          <w:sz w:val="24"/>
          <w:szCs w:val="24"/>
        </w:rPr>
        <w:t xml:space="preserve"> datos susceptibles de protegerse, </w:t>
      </w:r>
      <w:r w:rsidRPr="00906D6B">
        <w:rPr>
          <w:rFonts w:ascii="Palatino Linotype" w:hAnsi="Palatino Linotype" w:cs="Arial"/>
          <w:color w:val="000000" w:themeColor="text1"/>
          <w:sz w:val="24"/>
          <w:szCs w:val="24"/>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rsidR="0092778C" w:rsidRPr="00906D6B" w:rsidRDefault="0092778C" w:rsidP="0092778C">
      <w:pPr>
        <w:spacing w:after="0" w:line="360" w:lineRule="auto"/>
        <w:jc w:val="both"/>
        <w:rPr>
          <w:rFonts w:ascii="Palatino Linotype" w:hAnsi="Palatino Linotype" w:cs="Arial"/>
          <w:sz w:val="24"/>
          <w:szCs w:val="24"/>
        </w:rPr>
      </w:pPr>
    </w:p>
    <w:p w:rsidR="0092778C" w:rsidRDefault="0092778C" w:rsidP="0092778C">
      <w:pPr>
        <w:spacing w:after="0" w:line="360" w:lineRule="auto"/>
        <w:jc w:val="both"/>
        <w:rPr>
          <w:rFonts w:ascii="Palatino Linotype" w:hAnsi="Palatino Linotype" w:cs="Arial"/>
          <w:sz w:val="24"/>
          <w:szCs w:val="24"/>
        </w:rPr>
      </w:pPr>
      <w:r w:rsidRPr="00906D6B">
        <w:rPr>
          <w:rFonts w:ascii="Palatino Linotype" w:hAnsi="Palatino Linotype" w:cs="Arial"/>
          <w:sz w:val="24"/>
          <w:szCs w:val="24"/>
        </w:rPr>
        <w:t>Por lo tanto, la entrega de la información deberá ser en versión pública en la que se suprima aquella información relacionada con la vida privada de los particulares y de los servidores públicos, de acuerdo con dispuesto en los artículos 3, fracciones IX, XX, XXI  y XLV; 91, 122, 132, 137 y 143 fracción I, de la Ley de Transparencia y Acceso a la Información Pública del Estado de México y Municipios.</w:t>
      </w:r>
    </w:p>
    <w:p w:rsidR="0092778C" w:rsidRPr="00906D6B" w:rsidRDefault="0092778C" w:rsidP="0092778C">
      <w:pPr>
        <w:spacing w:after="0" w:line="360" w:lineRule="auto"/>
        <w:jc w:val="both"/>
        <w:rPr>
          <w:rFonts w:ascii="Palatino Linotype" w:hAnsi="Palatino Linotype" w:cs="Arial"/>
          <w:sz w:val="24"/>
          <w:szCs w:val="24"/>
        </w:rPr>
      </w:pP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r w:rsidRPr="0092778C">
        <w:rPr>
          <w:rFonts w:ascii="Palatino Linotype" w:hAnsi="Palatino Linotype" w:cs="Arial"/>
          <w:b/>
          <w:i/>
          <w:szCs w:val="24"/>
        </w:rPr>
        <w:t>Artículo 3.</w:t>
      </w:r>
      <w:r w:rsidRPr="0092778C">
        <w:rPr>
          <w:rFonts w:ascii="Palatino Linotype" w:hAnsi="Palatino Linotype" w:cs="Arial"/>
          <w:i/>
          <w:szCs w:val="24"/>
        </w:rPr>
        <w:t xml:space="preserve"> Para los efectos de la presente Ley se entenderá por:</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077505">
        <w:rPr>
          <w:rFonts w:ascii="Palatino Linotype" w:hAnsi="Palatino Linotype" w:cs="Arial"/>
          <w:b/>
          <w:i/>
          <w:szCs w:val="24"/>
        </w:rPr>
        <w:t>IX</w:t>
      </w:r>
      <w:r w:rsidRPr="0092778C">
        <w:rPr>
          <w:rFonts w:ascii="Palatino Linotype" w:hAnsi="Palatino Linotype" w:cs="Arial"/>
          <w:i/>
          <w:szCs w:val="24"/>
        </w:rPr>
        <w:t xml:space="preserve">. </w:t>
      </w:r>
      <w:r w:rsidRPr="00077505">
        <w:rPr>
          <w:rFonts w:ascii="Palatino Linotype" w:hAnsi="Palatino Linotype" w:cs="Arial"/>
          <w:b/>
          <w:i/>
          <w:szCs w:val="24"/>
        </w:rPr>
        <w:t>Datos personales:</w:t>
      </w:r>
      <w:r w:rsidRPr="0092778C">
        <w:rPr>
          <w:rFonts w:ascii="Palatino Linotype" w:hAnsi="Palatino Linotype" w:cs="Arial"/>
          <w:i/>
          <w:szCs w:val="24"/>
        </w:rPr>
        <w:t xml:space="preserve"> La información concerniente a una persona, identificada o identificable según lo dispuesto por la Ley de Protección de Datos Personales del Estado de México;</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077505">
        <w:rPr>
          <w:rFonts w:ascii="Palatino Linotype" w:hAnsi="Palatino Linotype" w:cs="Arial"/>
          <w:b/>
          <w:i/>
          <w:szCs w:val="24"/>
        </w:rPr>
        <w:t>XX. Información clasificada</w:t>
      </w:r>
      <w:r w:rsidRPr="0092778C">
        <w:rPr>
          <w:rFonts w:ascii="Palatino Linotype" w:hAnsi="Palatino Linotype" w:cs="Arial"/>
          <w:i/>
          <w:szCs w:val="24"/>
        </w:rPr>
        <w:t>: Aquella considerada por la presente Ley como reservada o confidencial;</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077505">
        <w:rPr>
          <w:rFonts w:ascii="Palatino Linotype" w:hAnsi="Palatino Linotype" w:cs="Arial"/>
          <w:b/>
          <w:i/>
          <w:szCs w:val="24"/>
        </w:rPr>
        <w:lastRenderedPageBreak/>
        <w:t>XXI. Información confidencial</w:t>
      </w:r>
      <w:r w:rsidRPr="0092778C">
        <w:rPr>
          <w:rFonts w:ascii="Palatino Linotype" w:hAnsi="Palatino Linotype" w:cs="Arial"/>
          <w:i/>
          <w:szCs w:val="24"/>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077505">
        <w:rPr>
          <w:rFonts w:ascii="Palatino Linotype" w:hAnsi="Palatino Linotype" w:cs="Arial"/>
          <w:b/>
          <w:i/>
          <w:szCs w:val="24"/>
        </w:rPr>
        <w:t>XLV. Versión pública</w:t>
      </w:r>
      <w:r w:rsidRPr="0092778C">
        <w:rPr>
          <w:rFonts w:ascii="Palatino Linotype" w:hAnsi="Palatino Linotype" w:cs="Arial"/>
          <w:i/>
          <w:szCs w:val="24"/>
        </w:rPr>
        <w:t>: Documento en el que se elimine, suprime o borra la información clasificada como reservada o confidencial para permitir su acceso.</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b/>
          <w:i/>
          <w:szCs w:val="24"/>
        </w:rPr>
        <w:t>Artículo 91</w:t>
      </w:r>
      <w:r w:rsidRPr="0092778C">
        <w:rPr>
          <w:rFonts w:ascii="Palatino Linotype" w:hAnsi="Palatino Linotype"/>
          <w:i/>
          <w:szCs w:val="24"/>
        </w:rPr>
        <w:t>. El acceso a la información pública será restringido excepcionalmente, cuando ésta sea clasificada como reservada o confidencial.</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122</w:t>
      </w:r>
      <w:r w:rsidRPr="0092778C">
        <w:rPr>
          <w:rFonts w:ascii="Palatino Linotype" w:hAnsi="Palatino Linotype" w:cs="Arial"/>
          <w:i/>
          <w:szCs w:val="24"/>
        </w:rPr>
        <w:t>. La clasificación es el proceso mediante el cual el sujeto obligado determina que la información en su poder actualiza alguno de los supuestos de reserva o confidencialidad, de conformidad con lo dispuesto en el presente título.</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132</w:t>
      </w:r>
      <w:r w:rsidRPr="0092778C">
        <w:rPr>
          <w:rFonts w:ascii="Palatino Linotype" w:hAnsi="Palatino Linotype" w:cs="Arial"/>
          <w:i/>
          <w:szCs w:val="24"/>
        </w:rPr>
        <w:t>. La clasificación de la información se llevará a cabo en el momento en que:</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077505">
        <w:rPr>
          <w:rFonts w:ascii="Palatino Linotype" w:hAnsi="Palatino Linotype" w:cs="Arial"/>
          <w:b/>
          <w:i/>
          <w:szCs w:val="24"/>
        </w:rPr>
        <w:t>II</w:t>
      </w:r>
      <w:r w:rsidRPr="0092778C">
        <w:rPr>
          <w:rFonts w:ascii="Palatino Linotype" w:hAnsi="Palatino Linotype" w:cs="Arial"/>
          <w:i/>
          <w:szCs w:val="24"/>
        </w:rPr>
        <w:t>. Se determine mediante resolución de autoridad competente; o</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137</w:t>
      </w:r>
      <w:r w:rsidRPr="0092778C">
        <w:rPr>
          <w:rFonts w:ascii="Palatino Linotype" w:hAnsi="Palatino Linotype" w:cs="Arial"/>
          <w:i/>
          <w:szCs w:val="24"/>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Artículo 143</w:t>
      </w:r>
      <w:r w:rsidRPr="0092778C">
        <w:rPr>
          <w:rFonts w:ascii="Palatino Linotype" w:hAnsi="Palatino Linotype" w:cs="Arial"/>
          <w:i/>
          <w:szCs w:val="24"/>
        </w:rPr>
        <w:t xml:space="preserve">. Para los efectos de esta Ley se considera información confidencial, la clasificada como tal, de manera permanente, por su naturaleza, cuando: </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b/>
          <w:i/>
          <w:szCs w:val="24"/>
        </w:rPr>
        <w:t>I.</w:t>
      </w:r>
      <w:r w:rsidRPr="0092778C">
        <w:rPr>
          <w:rFonts w:ascii="Palatino Linotype" w:hAnsi="Palatino Linotype" w:cs="Arial"/>
          <w:i/>
          <w:szCs w:val="24"/>
        </w:rPr>
        <w:t xml:space="preserve"> Se refiera a la información privada y los datos personales concernientes a una persona física o jurídica colectiva identificada o identificable;</w:t>
      </w:r>
    </w:p>
    <w:p w:rsidR="0092778C" w:rsidRPr="0092778C" w:rsidRDefault="0092778C" w:rsidP="0092778C">
      <w:pPr>
        <w:autoSpaceDE w:val="0"/>
        <w:autoSpaceDN w:val="0"/>
        <w:adjustRightInd w:val="0"/>
        <w:spacing w:after="0" w:line="240" w:lineRule="auto"/>
        <w:ind w:left="567" w:right="567"/>
        <w:jc w:val="both"/>
        <w:rPr>
          <w:rFonts w:ascii="Palatino Linotype" w:hAnsi="Palatino Linotype" w:cs="Arial"/>
          <w:i/>
          <w:szCs w:val="24"/>
        </w:rPr>
      </w:pPr>
      <w:r w:rsidRPr="0092778C">
        <w:rPr>
          <w:rFonts w:ascii="Palatino Linotype" w:hAnsi="Palatino Linotype" w:cs="Arial"/>
          <w:i/>
          <w:szCs w:val="24"/>
        </w:rPr>
        <w:t>…”</w:t>
      </w:r>
    </w:p>
    <w:p w:rsidR="0092778C" w:rsidRPr="0092778C" w:rsidRDefault="0092778C" w:rsidP="0092778C">
      <w:pPr>
        <w:pStyle w:val="Ttulo1"/>
        <w:spacing w:before="0" w:line="360" w:lineRule="auto"/>
        <w:jc w:val="both"/>
        <w:rPr>
          <w:rFonts w:ascii="Palatino Linotype" w:eastAsia="Calibri" w:hAnsi="Palatino Linotype" w:cs="Times New Roman"/>
          <w:color w:val="auto"/>
          <w:sz w:val="24"/>
          <w:szCs w:val="24"/>
        </w:rPr>
      </w:pPr>
      <w:r w:rsidRPr="0092778C">
        <w:rPr>
          <w:rFonts w:ascii="Palatino Linotype" w:eastAsia="Calibri" w:hAnsi="Palatino Linotype" w:cs="Times New Roman"/>
          <w:color w:val="auto"/>
          <w:sz w:val="24"/>
          <w:szCs w:val="24"/>
        </w:rPr>
        <w:lastRenderedPageBreak/>
        <w:t>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92778C" w:rsidRDefault="0092778C" w:rsidP="0092778C">
      <w:pPr>
        <w:shd w:val="clear" w:color="auto" w:fill="FFFFFF"/>
        <w:spacing w:after="0" w:line="240" w:lineRule="auto"/>
        <w:ind w:left="567" w:right="567"/>
        <w:jc w:val="both"/>
        <w:rPr>
          <w:rFonts w:ascii="Palatino Linotype" w:eastAsia="Times New Roman" w:hAnsi="Palatino Linotype" w:cs="Arial"/>
          <w:i/>
          <w:iCs/>
          <w:sz w:val="24"/>
          <w:szCs w:val="24"/>
          <w:lang w:eastAsia="es-MX"/>
        </w:rPr>
      </w:pP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92778C">
        <w:rPr>
          <w:rFonts w:ascii="Palatino Linotype" w:eastAsia="Times New Roman" w:hAnsi="Palatino Linotype" w:cs="Arial"/>
          <w:i/>
          <w:iCs/>
          <w:szCs w:val="24"/>
          <w:lang w:eastAsia="es-MX"/>
        </w:rPr>
        <w:t>“</w:t>
      </w:r>
      <w:r w:rsidRPr="00077505">
        <w:rPr>
          <w:rFonts w:ascii="Palatino Linotype" w:eastAsia="Times New Roman" w:hAnsi="Palatino Linotype" w:cs="Arial"/>
          <w:b/>
          <w:i/>
          <w:iCs/>
          <w:szCs w:val="24"/>
          <w:lang w:eastAsia="es-MX"/>
        </w:rPr>
        <w:t>Cuarto</w:t>
      </w:r>
      <w:r w:rsidRPr="0092778C">
        <w:rPr>
          <w:rFonts w:ascii="Palatino Linotype" w:eastAsia="Times New Roman" w:hAnsi="Palatino Linotype" w:cs="Arial"/>
          <w:i/>
          <w:iCs/>
          <w:szCs w:val="24"/>
          <w:lang w:eastAsia="es-MX"/>
        </w:rPr>
        <w:t>.</w:t>
      </w:r>
      <w:r w:rsidR="0007750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u w:val="single"/>
          <w:lang w:eastAsia="es-MX"/>
        </w:rPr>
        <w:t>Para clasificar la información como reservada o confidencial, de man</w:t>
      </w:r>
      <w:r w:rsidR="00077505">
        <w:rPr>
          <w:rFonts w:ascii="Palatino Linotype" w:eastAsia="Times New Roman" w:hAnsi="Palatino Linotype" w:cs="Arial"/>
          <w:i/>
          <w:iCs/>
          <w:szCs w:val="24"/>
          <w:u w:val="single"/>
          <w:lang w:eastAsia="es-MX"/>
        </w:rPr>
        <w:t xml:space="preserve">era total o parcial, el titular </w:t>
      </w:r>
      <w:r w:rsidRPr="0092778C">
        <w:rPr>
          <w:rFonts w:ascii="Palatino Linotype" w:eastAsia="Times New Roman" w:hAnsi="Palatino Linotype" w:cs="Arial"/>
          <w:i/>
          <w:iCs/>
          <w:szCs w:val="24"/>
          <w:u w:val="single"/>
          <w:lang w:eastAsia="es-MX"/>
        </w:rPr>
        <w:t>del área del sujeto obligado deberá atender lo dispuesto por el Título Sexto de la Ley General, en relación con las disposiciones contenidas en los presentes lineamientos, así como en aquellas disposiciones legales</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aplicables a la materia en el ámbito de sus respectivas competencias</w:t>
      </w:r>
      <w:r w:rsidRPr="0092778C">
        <w:rPr>
          <w:rFonts w:ascii="Palatino Linotype" w:eastAsia="Times New Roman" w:hAnsi="Palatino Linotype" w:cs="Arial"/>
          <w:i/>
          <w:iCs/>
          <w:szCs w:val="24"/>
          <w:lang w:eastAsia="es-MX"/>
        </w:rPr>
        <w:t>, en tanto estas últimas no contravengan</w:t>
      </w:r>
      <w:r w:rsidR="0007750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lang w:eastAsia="es-MX"/>
        </w:rPr>
        <w:t>lo dispuesto en la Ley General.</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92778C">
        <w:rPr>
          <w:rFonts w:ascii="Palatino Linotype" w:eastAsia="Times New Roman" w:hAnsi="Palatino Linotype" w:cs="Arial"/>
          <w:i/>
          <w:iCs/>
          <w:szCs w:val="24"/>
          <w:lang w:eastAsia="es-MX"/>
        </w:rPr>
        <w:t>Los sujetos obligados deberán aplicar, de manera estricta, las excepc</w:t>
      </w:r>
      <w:r w:rsidR="00077505">
        <w:rPr>
          <w:rFonts w:ascii="Palatino Linotype" w:eastAsia="Times New Roman" w:hAnsi="Palatino Linotype" w:cs="Arial"/>
          <w:i/>
          <w:iCs/>
          <w:szCs w:val="24"/>
          <w:lang w:eastAsia="es-MX"/>
        </w:rPr>
        <w:t xml:space="preserve">iones al derecho de acceso a la </w:t>
      </w:r>
      <w:r w:rsidRPr="0092778C">
        <w:rPr>
          <w:rFonts w:ascii="Palatino Linotype" w:eastAsia="Times New Roman" w:hAnsi="Palatino Linotype" w:cs="Arial"/>
          <w:i/>
          <w:iCs/>
          <w:szCs w:val="24"/>
          <w:lang w:eastAsia="es-MX"/>
        </w:rPr>
        <w:t>información y sólo podrán invocarlas cuando acrediten su procedencia.</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92778C">
        <w:rPr>
          <w:rFonts w:ascii="Palatino Linotype" w:eastAsia="Times New Roman" w:hAnsi="Palatino Linotype" w:cs="Arial"/>
          <w:i/>
          <w:iCs/>
          <w:szCs w:val="24"/>
          <w:lang w:eastAsia="es-MX"/>
        </w:rPr>
        <w:t>…</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077505">
        <w:rPr>
          <w:rFonts w:ascii="Palatino Linotype" w:eastAsia="Times New Roman" w:hAnsi="Palatino Linotype" w:cs="Arial"/>
          <w:b/>
          <w:i/>
          <w:iCs/>
          <w:szCs w:val="24"/>
          <w:lang w:eastAsia="es-MX"/>
        </w:rPr>
        <w:t>Quinto</w:t>
      </w:r>
      <w:r w:rsidRPr="0092778C">
        <w:rPr>
          <w:rFonts w:ascii="Palatino Linotype" w:eastAsia="Times New Roman" w:hAnsi="Palatino Linotype" w:cs="Arial"/>
          <w:i/>
          <w:iCs/>
          <w:szCs w:val="24"/>
          <w:lang w:eastAsia="es-MX"/>
        </w:rPr>
        <w:t>.</w:t>
      </w:r>
      <w:r w:rsidR="0007750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u w:val="single"/>
          <w:lang w:eastAsia="es-MX"/>
        </w:rPr>
        <w:t>La carga de la prueba para justificar toda negativa de acceso a la información, por actualizarse</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cualquiera de los supuestos de clasificación previstos en la Ley General, la</w:t>
      </w:r>
      <w:r w:rsidR="00077505">
        <w:rPr>
          <w:rFonts w:ascii="Palatino Linotype" w:eastAsia="Times New Roman" w:hAnsi="Palatino Linotype" w:cs="Arial"/>
          <w:i/>
          <w:iCs/>
          <w:szCs w:val="24"/>
          <w:u w:val="single"/>
          <w:lang w:eastAsia="es-MX"/>
        </w:rPr>
        <w:t xml:space="preserve"> Ley Federal y leyes estatales, </w:t>
      </w:r>
      <w:r w:rsidRPr="0092778C">
        <w:rPr>
          <w:rFonts w:ascii="Palatino Linotype" w:eastAsia="Times New Roman" w:hAnsi="Palatino Linotype" w:cs="Arial"/>
          <w:i/>
          <w:iCs/>
          <w:szCs w:val="24"/>
          <w:u w:val="single"/>
          <w:lang w:eastAsia="es-MX"/>
        </w:rPr>
        <w:t>corresponderá a los sujetos obligados, por lo que deberán fundar y motivar debidamente la clasificación de la</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información ante una solicitud de acceso o al momento en que generen versiones públicas para dar</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cumplimiento a las obligaciones de transparencia</w:t>
      </w:r>
      <w:r w:rsidRPr="0092778C">
        <w:rPr>
          <w:rFonts w:ascii="Palatino Linotype" w:eastAsia="Times New Roman" w:hAnsi="Palatino Linotype" w:cs="Arial"/>
          <w:i/>
          <w:iCs/>
          <w:szCs w:val="24"/>
          <w:lang w:eastAsia="es-MX"/>
        </w:rPr>
        <w:t>, observando lo dispuesto en la Ley General y las demás</w:t>
      </w:r>
      <w:r w:rsidR="0007750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lang w:eastAsia="es-MX"/>
        </w:rPr>
        <w:t>disposiciones aplicables en la materia.</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077505">
        <w:rPr>
          <w:rFonts w:ascii="Palatino Linotype" w:eastAsia="Times New Roman" w:hAnsi="Palatino Linotype" w:cs="Arial"/>
          <w:b/>
          <w:i/>
          <w:iCs/>
          <w:szCs w:val="24"/>
          <w:lang w:eastAsia="es-MX"/>
        </w:rPr>
        <w:t>Octavo</w:t>
      </w:r>
      <w:r w:rsidRPr="0092778C">
        <w:rPr>
          <w:rFonts w:ascii="Palatino Linotype" w:eastAsia="Times New Roman" w:hAnsi="Palatino Linotype" w:cs="Arial"/>
          <w:i/>
          <w:iCs/>
          <w:szCs w:val="24"/>
          <w:lang w:eastAsia="es-MX"/>
        </w:rPr>
        <w:t>.</w:t>
      </w:r>
      <w:r w:rsidR="0007750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u w:val="single"/>
          <w:lang w:eastAsia="es-MX"/>
        </w:rPr>
        <w:t>Para fundar la clasificación de la información se debe señalar el artículo, fracción, inciso, párrafo o</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numeral de la ley o tratado internacional suscrito por el Estado mexicano que expresamente le otorga el</w:t>
      </w:r>
      <w:r w:rsidR="00077505">
        <w:rPr>
          <w:rFonts w:ascii="Palatino Linotype" w:eastAsia="Times New Roman" w:hAnsi="Palatino Linotype" w:cs="Arial"/>
          <w:i/>
          <w:iCs/>
          <w:szCs w:val="24"/>
          <w:u w:val="single"/>
          <w:lang w:eastAsia="es-MX"/>
        </w:rPr>
        <w:t xml:space="preserve"> </w:t>
      </w:r>
      <w:r w:rsidRPr="0092778C">
        <w:rPr>
          <w:rFonts w:ascii="Palatino Linotype" w:eastAsia="Times New Roman" w:hAnsi="Palatino Linotype" w:cs="Arial"/>
          <w:i/>
          <w:iCs/>
          <w:szCs w:val="24"/>
          <w:u w:val="single"/>
          <w:lang w:eastAsia="es-MX"/>
        </w:rPr>
        <w:t>carácter de reservada o confidencial</w:t>
      </w:r>
      <w:r w:rsidRPr="0092778C">
        <w:rPr>
          <w:rFonts w:ascii="Palatino Linotype" w:eastAsia="Times New Roman" w:hAnsi="Palatino Linotype" w:cs="Arial"/>
          <w:i/>
          <w:iCs/>
          <w:szCs w:val="24"/>
          <w:lang w:eastAsia="es-MX"/>
        </w:rPr>
        <w:t>.</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92778C">
        <w:rPr>
          <w:rFonts w:ascii="Palatino Linotype" w:eastAsia="Times New Roman" w:hAnsi="Palatino Linotype" w:cs="Arial"/>
          <w:i/>
          <w:iCs/>
          <w:szCs w:val="24"/>
          <w:u w:val="single"/>
          <w:lang w:eastAsia="es-MX"/>
        </w:rPr>
        <w:t>Para motivar la clasificación se deberán señalar las razones o circunstanci</w:t>
      </w:r>
      <w:r w:rsidR="00077505">
        <w:rPr>
          <w:rFonts w:ascii="Palatino Linotype" w:eastAsia="Times New Roman" w:hAnsi="Palatino Linotype" w:cs="Arial"/>
          <w:i/>
          <w:iCs/>
          <w:szCs w:val="24"/>
          <w:u w:val="single"/>
          <w:lang w:eastAsia="es-MX"/>
        </w:rPr>
        <w:t xml:space="preserve">as especiales que lo llevaron a </w:t>
      </w:r>
      <w:r w:rsidRPr="0092778C">
        <w:rPr>
          <w:rFonts w:ascii="Palatino Linotype" w:eastAsia="Times New Roman" w:hAnsi="Palatino Linotype" w:cs="Arial"/>
          <w:i/>
          <w:iCs/>
          <w:szCs w:val="24"/>
          <w:u w:val="single"/>
          <w:lang w:eastAsia="es-MX"/>
        </w:rPr>
        <w:t>concluir que el caso particular se ajusta al supuesto previsto por la norma legal invocada como fundamento</w:t>
      </w:r>
      <w:r w:rsidRPr="0092778C">
        <w:rPr>
          <w:rFonts w:ascii="Palatino Linotype" w:eastAsia="Times New Roman" w:hAnsi="Palatino Linotype" w:cs="Arial"/>
          <w:i/>
          <w:iCs/>
          <w:szCs w:val="24"/>
          <w:lang w:eastAsia="es-MX"/>
        </w:rPr>
        <w:t>.</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i/>
          <w:iCs/>
          <w:szCs w:val="24"/>
          <w:lang w:eastAsia="es-MX"/>
        </w:rPr>
      </w:pPr>
      <w:r w:rsidRPr="0092778C">
        <w:rPr>
          <w:rFonts w:ascii="Palatino Linotype" w:eastAsia="Times New Roman" w:hAnsi="Palatino Linotype" w:cs="Arial"/>
          <w:i/>
          <w:iCs/>
          <w:szCs w:val="24"/>
          <w:lang w:eastAsia="es-MX"/>
        </w:rPr>
        <w:t>…</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92778C">
        <w:rPr>
          <w:rFonts w:ascii="Palatino Linotype" w:eastAsia="Times New Roman" w:hAnsi="Palatino Linotype" w:cs="Arial"/>
          <w:i/>
          <w:iCs/>
          <w:szCs w:val="24"/>
          <w:lang w:eastAsia="es-MX"/>
        </w:rPr>
        <w:t>DE LA INFORMACIÓN CONFIDENCIAL</w:t>
      </w:r>
    </w:p>
    <w:p w:rsidR="0092778C" w:rsidRPr="0092778C" w:rsidRDefault="0092778C" w:rsidP="0092778C">
      <w:pPr>
        <w:shd w:val="clear" w:color="auto" w:fill="FFFFFF"/>
        <w:spacing w:after="0" w:line="240" w:lineRule="auto"/>
        <w:ind w:left="567" w:right="567"/>
        <w:jc w:val="both"/>
        <w:rPr>
          <w:rFonts w:ascii="Palatino Linotype" w:eastAsia="Times New Roman" w:hAnsi="Palatino Linotype" w:cs="Arial"/>
          <w:szCs w:val="24"/>
          <w:lang w:eastAsia="es-MX"/>
        </w:rPr>
      </w:pPr>
      <w:r w:rsidRPr="00D24ED5">
        <w:rPr>
          <w:rFonts w:ascii="Palatino Linotype" w:eastAsia="Times New Roman" w:hAnsi="Palatino Linotype" w:cs="Arial"/>
          <w:b/>
          <w:i/>
          <w:iCs/>
          <w:szCs w:val="24"/>
          <w:lang w:eastAsia="es-MX"/>
        </w:rPr>
        <w:t>Trigésimo octavo</w:t>
      </w:r>
      <w:r w:rsidR="00D24ED5">
        <w:rPr>
          <w:rFonts w:ascii="Palatino Linotype" w:eastAsia="Times New Roman" w:hAnsi="Palatino Linotype" w:cs="Arial"/>
          <w:i/>
          <w:iCs/>
          <w:szCs w:val="24"/>
          <w:lang w:eastAsia="es-MX"/>
        </w:rPr>
        <w:t xml:space="preserve">. </w:t>
      </w:r>
      <w:r w:rsidRPr="0092778C">
        <w:rPr>
          <w:rFonts w:ascii="Palatino Linotype" w:eastAsia="Times New Roman" w:hAnsi="Palatino Linotype" w:cs="Arial"/>
          <w:i/>
          <w:iCs/>
          <w:szCs w:val="24"/>
          <w:lang w:eastAsia="es-MX"/>
        </w:rPr>
        <w:t>Se considera información confidencial:</w:t>
      </w:r>
    </w:p>
    <w:p w:rsidR="0092778C" w:rsidRPr="0092778C" w:rsidRDefault="0092778C" w:rsidP="0092778C">
      <w:pPr>
        <w:shd w:val="clear" w:color="auto" w:fill="FFFFFF"/>
        <w:tabs>
          <w:tab w:val="left" w:pos="1134"/>
        </w:tabs>
        <w:spacing w:after="0" w:line="240" w:lineRule="auto"/>
        <w:ind w:left="567" w:right="567"/>
        <w:jc w:val="both"/>
        <w:rPr>
          <w:rFonts w:ascii="Palatino Linotype" w:eastAsia="Times New Roman" w:hAnsi="Palatino Linotype" w:cs="Arial"/>
          <w:szCs w:val="24"/>
          <w:lang w:eastAsia="es-MX"/>
        </w:rPr>
      </w:pPr>
      <w:r w:rsidRPr="00D24ED5">
        <w:rPr>
          <w:rFonts w:ascii="Palatino Linotype" w:eastAsia="Times New Roman" w:hAnsi="Palatino Linotype" w:cs="Arial"/>
          <w:b/>
          <w:i/>
          <w:iCs/>
          <w:szCs w:val="24"/>
          <w:lang w:eastAsia="es-MX"/>
        </w:rPr>
        <w:t>I</w:t>
      </w:r>
      <w:r w:rsidRPr="0092778C">
        <w:rPr>
          <w:rFonts w:ascii="Palatino Linotype" w:eastAsia="Times New Roman" w:hAnsi="Palatino Linotype" w:cs="Arial"/>
          <w:i/>
          <w:iCs/>
          <w:szCs w:val="24"/>
          <w:lang w:eastAsia="es-MX"/>
        </w:rPr>
        <w:t>.        </w:t>
      </w:r>
      <w:r w:rsidRPr="0092778C">
        <w:rPr>
          <w:rFonts w:ascii="Palatino Linotype" w:eastAsia="Times New Roman" w:hAnsi="Palatino Linotype" w:cs="Arial"/>
          <w:i/>
          <w:iCs/>
          <w:szCs w:val="24"/>
          <w:u w:val="single"/>
          <w:lang w:eastAsia="es-MX"/>
        </w:rPr>
        <w:t>Los datos personales en los términos de la norma aplicable</w:t>
      </w:r>
      <w:r w:rsidRPr="0092778C">
        <w:rPr>
          <w:rFonts w:ascii="Palatino Linotype" w:eastAsia="Times New Roman" w:hAnsi="Palatino Linotype" w:cs="Arial"/>
          <w:i/>
          <w:iCs/>
          <w:szCs w:val="24"/>
          <w:lang w:eastAsia="es-MX"/>
        </w:rPr>
        <w:t>;</w:t>
      </w:r>
    </w:p>
    <w:p w:rsidR="0092778C" w:rsidRPr="0092778C" w:rsidRDefault="0092778C" w:rsidP="0092778C">
      <w:pPr>
        <w:pStyle w:val="Ttulo1"/>
        <w:tabs>
          <w:tab w:val="left" w:pos="1134"/>
        </w:tabs>
        <w:spacing w:before="0"/>
        <w:ind w:left="567" w:right="567"/>
        <w:jc w:val="both"/>
        <w:rPr>
          <w:rFonts w:ascii="Palatino Linotype" w:eastAsia="Times New Roman" w:hAnsi="Palatino Linotype"/>
          <w:i/>
          <w:color w:val="auto"/>
          <w:sz w:val="22"/>
          <w:szCs w:val="24"/>
          <w:lang w:eastAsia="es-MX"/>
        </w:rPr>
      </w:pPr>
      <w:r w:rsidRPr="00D24ED5">
        <w:rPr>
          <w:rFonts w:ascii="Palatino Linotype" w:eastAsia="Times New Roman" w:hAnsi="Palatino Linotype"/>
          <w:b/>
          <w:i/>
          <w:color w:val="auto"/>
          <w:sz w:val="22"/>
          <w:szCs w:val="24"/>
          <w:lang w:eastAsia="es-MX"/>
        </w:rPr>
        <w:lastRenderedPageBreak/>
        <w:t>II</w:t>
      </w:r>
      <w:r w:rsidRPr="0092778C">
        <w:rPr>
          <w:rFonts w:ascii="Palatino Linotype" w:eastAsia="Times New Roman" w:hAnsi="Palatino Linotype"/>
          <w:i/>
          <w:color w:val="auto"/>
          <w:sz w:val="22"/>
          <w:szCs w:val="24"/>
          <w:lang w:eastAsia="es-MX"/>
        </w:rPr>
        <w:t>.       La que se entregue con tal carácter por los particulares a los suje</w:t>
      </w:r>
      <w:r w:rsidR="00D24ED5">
        <w:rPr>
          <w:rFonts w:ascii="Palatino Linotype" w:eastAsia="Times New Roman" w:hAnsi="Palatino Linotype"/>
          <w:i/>
          <w:color w:val="auto"/>
          <w:sz w:val="22"/>
          <w:szCs w:val="24"/>
          <w:lang w:eastAsia="es-MX"/>
        </w:rPr>
        <w:t xml:space="preserve">tos obligados, siempre y cuando </w:t>
      </w:r>
      <w:r w:rsidRPr="0092778C">
        <w:rPr>
          <w:rFonts w:ascii="Palatino Linotype" w:eastAsia="Times New Roman" w:hAnsi="Palatino Linotype"/>
          <w:i/>
          <w:color w:val="auto"/>
          <w:sz w:val="22"/>
          <w:szCs w:val="24"/>
          <w:lang w:eastAsia="es-MX"/>
        </w:rPr>
        <w:t>tengan el derecho de entregar con dicho carácter la información, de conformidad con lo dispuesto en las leyes o en los Tratados Internacionales de los que el Estado mexicano sea parte, y</w:t>
      </w:r>
    </w:p>
    <w:p w:rsidR="0092778C" w:rsidRPr="0092778C" w:rsidRDefault="0092778C" w:rsidP="0092778C">
      <w:pPr>
        <w:pStyle w:val="Ttulo1"/>
        <w:tabs>
          <w:tab w:val="left" w:pos="1134"/>
        </w:tabs>
        <w:spacing w:before="0"/>
        <w:ind w:left="567" w:right="567"/>
        <w:jc w:val="both"/>
        <w:rPr>
          <w:rFonts w:ascii="Palatino Linotype" w:eastAsia="Times New Roman" w:hAnsi="Palatino Linotype"/>
          <w:i/>
          <w:color w:val="auto"/>
          <w:sz w:val="22"/>
          <w:szCs w:val="24"/>
          <w:lang w:eastAsia="es-MX"/>
        </w:rPr>
      </w:pPr>
      <w:r w:rsidRPr="00D24ED5">
        <w:rPr>
          <w:rFonts w:ascii="Palatino Linotype" w:eastAsia="Times New Roman" w:hAnsi="Palatino Linotype"/>
          <w:b/>
          <w:i/>
          <w:color w:val="auto"/>
          <w:sz w:val="22"/>
          <w:szCs w:val="24"/>
          <w:lang w:eastAsia="es-MX"/>
        </w:rPr>
        <w:t>III</w:t>
      </w:r>
      <w:r w:rsidRPr="0092778C">
        <w:rPr>
          <w:rFonts w:ascii="Palatino Linotype" w:eastAsia="Times New Roman" w:hAnsi="Palatino Linotype"/>
          <w:i/>
          <w:color w:val="auto"/>
          <w:sz w:val="22"/>
          <w:szCs w:val="24"/>
          <w:lang w:eastAsia="es-MX"/>
        </w:rPr>
        <w:t>.  …</w:t>
      </w:r>
    </w:p>
    <w:p w:rsidR="0092778C" w:rsidRDefault="0092778C" w:rsidP="0092778C">
      <w:pPr>
        <w:pStyle w:val="Ttulo1"/>
        <w:tabs>
          <w:tab w:val="left" w:pos="1134"/>
        </w:tabs>
        <w:spacing w:before="0"/>
        <w:ind w:left="567" w:right="567"/>
        <w:jc w:val="both"/>
        <w:rPr>
          <w:rFonts w:ascii="Palatino Linotype" w:eastAsia="Times New Roman" w:hAnsi="Palatino Linotype"/>
          <w:i/>
          <w:color w:val="auto"/>
          <w:sz w:val="22"/>
          <w:szCs w:val="24"/>
          <w:lang w:eastAsia="es-MX"/>
        </w:rPr>
      </w:pPr>
      <w:r w:rsidRPr="0092778C">
        <w:rPr>
          <w:rFonts w:ascii="Palatino Linotype" w:eastAsia="Times New Roman" w:hAnsi="Palatino Linotype"/>
          <w:i/>
          <w:color w:val="auto"/>
          <w:sz w:val="22"/>
          <w:szCs w:val="24"/>
          <w:lang w:eastAsia="es-MX"/>
        </w:rPr>
        <w:t>La información confidencial no estará sujeta a temporalidad alguna y sólo podrán tener acceso a</w:t>
      </w:r>
      <w:r w:rsidR="00D24ED5">
        <w:rPr>
          <w:rFonts w:ascii="Palatino Linotype" w:eastAsia="Times New Roman" w:hAnsi="Palatino Linotype"/>
          <w:i/>
          <w:color w:val="auto"/>
          <w:sz w:val="22"/>
          <w:szCs w:val="24"/>
          <w:lang w:eastAsia="es-MX"/>
        </w:rPr>
        <w:t xml:space="preserve"> ella los </w:t>
      </w:r>
      <w:r w:rsidRPr="0092778C">
        <w:rPr>
          <w:rFonts w:ascii="Palatino Linotype" w:eastAsia="Times New Roman" w:hAnsi="Palatino Linotype"/>
          <w:i/>
          <w:color w:val="auto"/>
          <w:sz w:val="22"/>
          <w:szCs w:val="24"/>
          <w:lang w:eastAsia="es-MX"/>
        </w:rPr>
        <w:t xml:space="preserve">titulares de la misma, sus representantes y los servidores públicos facultados para ello.” </w:t>
      </w:r>
    </w:p>
    <w:p w:rsidR="0092778C" w:rsidRPr="0092778C" w:rsidRDefault="0092778C" w:rsidP="0092778C">
      <w:pPr>
        <w:pStyle w:val="Ttulo1"/>
        <w:tabs>
          <w:tab w:val="left" w:pos="1134"/>
        </w:tabs>
        <w:spacing w:before="0"/>
        <w:ind w:left="567" w:right="567"/>
        <w:jc w:val="right"/>
        <w:rPr>
          <w:rFonts w:ascii="Palatino Linotype" w:eastAsia="Times New Roman" w:hAnsi="Palatino Linotype"/>
          <w:iCs/>
          <w:color w:val="auto"/>
          <w:sz w:val="22"/>
          <w:szCs w:val="24"/>
          <w:lang w:eastAsia="es-MX"/>
        </w:rPr>
      </w:pPr>
      <w:r w:rsidRPr="0092778C">
        <w:rPr>
          <w:rFonts w:ascii="Palatino Linotype" w:eastAsia="Times New Roman" w:hAnsi="Palatino Linotype"/>
          <w:iCs/>
          <w:color w:val="auto"/>
          <w:sz w:val="22"/>
          <w:szCs w:val="24"/>
          <w:lang w:eastAsia="es-MX"/>
        </w:rPr>
        <w:t>(Énfasis añadido)</w:t>
      </w:r>
    </w:p>
    <w:p w:rsidR="0092778C" w:rsidRDefault="0092778C" w:rsidP="0092778C">
      <w:pPr>
        <w:autoSpaceDE w:val="0"/>
        <w:autoSpaceDN w:val="0"/>
        <w:adjustRightInd w:val="0"/>
        <w:spacing w:after="0" w:line="360" w:lineRule="auto"/>
        <w:jc w:val="both"/>
        <w:rPr>
          <w:rFonts w:ascii="Palatino Linotype" w:hAnsi="Palatino Linotype" w:cs="Arial"/>
          <w:bCs/>
          <w:sz w:val="24"/>
          <w:szCs w:val="24"/>
        </w:rPr>
      </w:pPr>
    </w:p>
    <w:p w:rsidR="0092778C" w:rsidRDefault="0092778C" w:rsidP="0092778C">
      <w:pPr>
        <w:autoSpaceDE w:val="0"/>
        <w:autoSpaceDN w:val="0"/>
        <w:adjustRightInd w:val="0"/>
        <w:spacing w:after="0" w:line="360" w:lineRule="auto"/>
        <w:jc w:val="both"/>
        <w:rPr>
          <w:rFonts w:ascii="Palatino Linotype" w:hAnsi="Palatino Linotype"/>
          <w:sz w:val="24"/>
          <w:szCs w:val="24"/>
        </w:rPr>
      </w:pPr>
      <w:r w:rsidRPr="00906D6B">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906D6B">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rsidR="0092778C" w:rsidRPr="00906D6B" w:rsidRDefault="0092778C" w:rsidP="0092778C">
      <w:pPr>
        <w:autoSpaceDE w:val="0"/>
        <w:autoSpaceDN w:val="0"/>
        <w:adjustRightInd w:val="0"/>
        <w:spacing w:after="0" w:line="360" w:lineRule="auto"/>
        <w:jc w:val="both"/>
        <w:rPr>
          <w:rFonts w:ascii="Palatino Linotype" w:hAnsi="Palatino Linotype"/>
          <w:color w:val="2E2E2E"/>
          <w:sz w:val="24"/>
          <w:szCs w:val="24"/>
        </w:rPr>
      </w:pPr>
    </w:p>
    <w:p w:rsidR="0092778C" w:rsidRDefault="0092778C" w:rsidP="0092778C">
      <w:pPr>
        <w:autoSpaceDE w:val="0"/>
        <w:autoSpaceDN w:val="0"/>
        <w:adjustRightInd w:val="0"/>
        <w:spacing w:after="0" w:line="360" w:lineRule="auto"/>
        <w:jc w:val="both"/>
        <w:rPr>
          <w:rFonts w:ascii="Palatino Linotype" w:hAnsi="Palatino Linotype" w:cs="Arial"/>
          <w:bCs/>
          <w:sz w:val="24"/>
          <w:szCs w:val="24"/>
        </w:rPr>
      </w:pPr>
      <w:r w:rsidRPr="00906D6B">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rsidR="0092778C" w:rsidRPr="00906D6B" w:rsidRDefault="0092778C" w:rsidP="0092778C">
      <w:pPr>
        <w:autoSpaceDE w:val="0"/>
        <w:autoSpaceDN w:val="0"/>
        <w:adjustRightInd w:val="0"/>
        <w:spacing w:after="0" w:line="360" w:lineRule="auto"/>
        <w:jc w:val="both"/>
        <w:rPr>
          <w:rFonts w:ascii="Palatino Linotype" w:hAnsi="Palatino Linotype" w:cs="Arial"/>
          <w:bCs/>
          <w:sz w:val="24"/>
          <w:szCs w:val="24"/>
        </w:rPr>
      </w:pPr>
    </w:p>
    <w:p w:rsidR="0092778C" w:rsidRDefault="0092778C" w:rsidP="0092778C">
      <w:pPr>
        <w:autoSpaceDE w:val="0"/>
        <w:autoSpaceDN w:val="0"/>
        <w:adjustRightInd w:val="0"/>
        <w:spacing w:after="0" w:line="360" w:lineRule="auto"/>
        <w:jc w:val="both"/>
        <w:rPr>
          <w:rFonts w:ascii="Palatino Linotype" w:hAnsi="Palatino Linotype" w:cs="Arial"/>
          <w:bCs/>
          <w:sz w:val="24"/>
          <w:szCs w:val="24"/>
        </w:rPr>
      </w:pPr>
      <w:r w:rsidRPr="00906D6B">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w:t>
      </w:r>
      <w:r w:rsidRPr="00906D6B">
        <w:rPr>
          <w:rFonts w:ascii="Palatino Linotype" w:hAnsi="Palatino Linotype" w:cs="Arial"/>
          <w:bCs/>
          <w:sz w:val="24"/>
          <w:szCs w:val="24"/>
        </w:rPr>
        <w:lastRenderedPageBreak/>
        <w:t xml:space="preserve">claro para el particular cuestionar y controvertir el mérito de la decisión permitiéndole una real y auténtica defensa. </w:t>
      </w:r>
    </w:p>
    <w:p w:rsidR="00D24ED5" w:rsidRPr="00906D6B" w:rsidRDefault="00D24ED5" w:rsidP="0092778C">
      <w:pPr>
        <w:autoSpaceDE w:val="0"/>
        <w:autoSpaceDN w:val="0"/>
        <w:adjustRightInd w:val="0"/>
        <w:spacing w:after="0" w:line="360" w:lineRule="auto"/>
        <w:jc w:val="both"/>
        <w:rPr>
          <w:rFonts w:ascii="Palatino Linotype" w:hAnsi="Palatino Linotype" w:cs="Arial"/>
          <w:bCs/>
          <w:sz w:val="24"/>
          <w:szCs w:val="24"/>
        </w:rPr>
      </w:pPr>
    </w:p>
    <w:p w:rsidR="0092778C" w:rsidRDefault="0092778C" w:rsidP="0092778C">
      <w:pPr>
        <w:spacing w:after="0" w:line="360" w:lineRule="auto"/>
        <w:jc w:val="both"/>
        <w:rPr>
          <w:rFonts w:ascii="Palatino Linotype" w:hAnsi="Palatino Linotype" w:cs="Arial"/>
          <w:bCs/>
          <w:sz w:val="24"/>
          <w:szCs w:val="24"/>
        </w:rPr>
      </w:pPr>
      <w:r w:rsidRPr="00906D6B">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rsidR="00D24ED5" w:rsidRPr="00906D6B" w:rsidRDefault="00D24ED5" w:rsidP="0092778C">
      <w:pPr>
        <w:spacing w:after="0" w:line="360" w:lineRule="auto"/>
        <w:jc w:val="both"/>
        <w:rPr>
          <w:rFonts w:ascii="Palatino Linotype" w:hAnsi="Palatino Linotype" w:cs="Arial"/>
          <w:bCs/>
          <w:sz w:val="24"/>
          <w:szCs w:val="24"/>
        </w:rPr>
      </w:pPr>
    </w:p>
    <w:p w:rsidR="0092778C" w:rsidRPr="0092778C" w:rsidRDefault="0092778C" w:rsidP="0092778C">
      <w:pPr>
        <w:spacing w:after="0" w:line="240" w:lineRule="auto"/>
        <w:ind w:left="567" w:right="567"/>
        <w:jc w:val="both"/>
        <w:rPr>
          <w:rFonts w:ascii="Palatino Linotype" w:hAnsi="Palatino Linotype" w:cs="Arial"/>
          <w:bCs/>
          <w:i/>
          <w:iCs/>
          <w:szCs w:val="24"/>
        </w:rPr>
      </w:pPr>
      <w:r w:rsidRPr="0092778C">
        <w:rPr>
          <w:rFonts w:ascii="Palatino Linotype" w:hAnsi="Palatino Linotype" w:cs="Arial"/>
          <w:bCs/>
          <w:i/>
          <w:iCs/>
          <w:szCs w:val="24"/>
        </w:rPr>
        <w:t>“</w:t>
      </w:r>
      <w:r w:rsidRPr="0092778C">
        <w:rPr>
          <w:rFonts w:ascii="Palatino Linotype" w:hAnsi="Palatino Linotype" w:cs="Arial"/>
          <w:b/>
          <w:bCs/>
          <w:i/>
          <w:iCs/>
          <w:szCs w:val="24"/>
        </w:rPr>
        <w:t xml:space="preserve">FUNDAMENTACIÓN Y MOTIVACIÓN. EL ASPECTO FORMAL DE LA GARANTÍA Y SU FINALIDAD SE TRADUCEN EN EXPLICAR, JUSTIFICAR, POSIBILITAR LA DEFENSA Y COMUNICAR LA DECISIÓN. </w:t>
      </w:r>
      <w:r w:rsidRPr="0092778C">
        <w:rPr>
          <w:rFonts w:ascii="Palatino Linotype" w:hAnsi="Palatino Linotype" w:cs="Arial"/>
          <w:bCs/>
          <w:i/>
          <w:iCs/>
          <w:szCs w:val="24"/>
        </w:rPr>
        <w:t xml:space="preserve">El contenido formal de la garantía de legalidad prevista en el artículo 16 constitucional relativa a la fundamentación y motivación tiene como propósito primordial y ratio que el justiciable </w:t>
      </w:r>
      <w:r w:rsidRPr="0092778C">
        <w:rPr>
          <w:rFonts w:ascii="Palatino Linotype" w:hAnsi="Palatino Linotype" w:cs="Arial"/>
          <w:bCs/>
          <w:i/>
          <w:iCs/>
          <w:szCs w:val="24"/>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w:t>
      </w:r>
      <w:r w:rsidRPr="0092778C">
        <w:rPr>
          <w:rFonts w:ascii="Palatino Linotype" w:hAnsi="Palatino Linotype" w:cs="Arial"/>
          <w:bCs/>
          <w:i/>
          <w:iCs/>
          <w:szCs w:val="24"/>
        </w:rPr>
        <w:t xml:space="preserve">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92778C">
        <w:rPr>
          <w:rFonts w:ascii="Palatino Linotype" w:hAnsi="Palatino Linotype" w:cs="Arial"/>
          <w:bCs/>
          <w:i/>
          <w:iCs/>
          <w:szCs w:val="24"/>
          <w:u w:val="single"/>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w:t>
      </w:r>
      <w:r w:rsidRPr="0092778C">
        <w:rPr>
          <w:rFonts w:ascii="Palatino Linotype" w:hAnsi="Palatino Linotype" w:cs="Arial"/>
          <w:bCs/>
          <w:i/>
          <w:iCs/>
          <w:szCs w:val="24"/>
        </w:rPr>
        <w:t>del que se deduzca la relación de pertenencia lógica de los hechos al derecho invocado, que es la subsunción.”</w:t>
      </w:r>
    </w:p>
    <w:p w:rsidR="0092778C" w:rsidRPr="0092778C" w:rsidRDefault="0092778C" w:rsidP="0092778C">
      <w:pPr>
        <w:spacing w:after="0" w:line="240" w:lineRule="auto"/>
        <w:ind w:left="567" w:right="567"/>
        <w:jc w:val="both"/>
        <w:rPr>
          <w:rFonts w:ascii="Palatino Linotype" w:hAnsi="Palatino Linotype" w:cs="Arial"/>
          <w:bCs/>
          <w:i/>
          <w:iCs/>
          <w:szCs w:val="24"/>
        </w:rPr>
      </w:pPr>
    </w:p>
    <w:p w:rsidR="0092778C" w:rsidRPr="0092778C" w:rsidRDefault="0092778C" w:rsidP="0092778C">
      <w:pPr>
        <w:spacing w:after="0" w:line="240" w:lineRule="auto"/>
        <w:ind w:left="567" w:right="567"/>
        <w:jc w:val="both"/>
        <w:rPr>
          <w:rFonts w:ascii="Palatino Linotype" w:hAnsi="Palatino Linotype" w:cs="Arial"/>
          <w:bCs/>
          <w:i/>
          <w:iCs/>
          <w:szCs w:val="24"/>
        </w:rPr>
      </w:pPr>
      <w:r w:rsidRPr="0092778C">
        <w:rPr>
          <w:rFonts w:ascii="Palatino Linotype" w:hAnsi="Palatino Linotype" w:cs="Arial"/>
          <w:bCs/>
          <w:i/>
          <w:iCs/>
          <w:szCs w:val="24"/>
        </w:rPr>
        <w:t>“</w:t>
      </w:r>
      <w:r w:rsidRPr="0092778C">
        <w:rPr>
          <w:rFonts w:ascii="Palatino Linotype" w:hAnsi="Palatino Linotype" w:cs="Arial"/>
          <w:b/>
          <w:bCs/>
          <w:i/>
          <w:iCs/>
          <w:szCs w:val="24"/>
        </w:rPr>
        <w:t xml:space="preserve">FUNDAMENTACION Y MOTIVACION. </w:t>
      </w:r>
      <w:r w:rsidRPr="0092778C">
        <w:rPr>
          <w:rFonts w:ascii="Palatino Linotype" w:hAnsi="Palatino Linotype" w:cs="Arial"/>
          <w:bCs/>
          <w:i/>
          <w:iCs/>
          <w:szCs w:val="24"/>
        </w:rPr>
        <w:t>La debida fundamentación y motivación legal, deben entenderse, por lo primero</w:t>
      </w:r>
      <w:r w:rsidRPr="0092778C">
        <w:rPr>
          <w:rFonts w:ascii="Palatino Linotype" w:hAnsi="Palatino Linotype" w:cs="Arial"/>
          <w:b/>
          <w:bCs/>
          <w:i/>
          <w:iCs/>
          <w:szCs w:val="24"/>
        </w:rPr>
        <w:t xml:space="preserve">, </w:t>
      </w:r>
      <w:r w:rsidRPr="0092778C">
        <w:rPr>
          <w:rFonts w:ascii="Palatino Linotype" w:hAnsi="Palatino Linotype" w:cs="Arial"/>
          <w:bCs/>
          <w:i/>
          <w:iCs/>
          <w:szCs w:val="24"/>
          <w:u w:val="single"/>
        </w:rPr>
        <w:t>la cita del precepto legal aplicable al caso, y por lo segundo, las razones, motivos o circunstancias especiales que llevaron a la autoridad a concluir que el caso particular encuadra en el supuesto previsto por la norma</w:t>
      </w:r>
      <w:r w:rsidRPr="0092778C">
        <w:rPr>
          <w:rFonts w:ascii="Palatino Linotype" w:hAnsi="Palatino Linotype" w:cs="Arial"/>
          <w:bCs/>
          <w:i/>
          <w:iCs/>
          <w:szCs w:val="24"/>
        </w:rPr>
        <w:t xml:space="preserve"> legal invocada como fundamento.”</w:t>
      </w:r>
    </w:p>
    <w:p w:rsidR="0092778C" w:rsidRPr="0092778C" w:rsidRDefault="0092778C" w:rsidP="0092778C">
      <w:pPr>
        <w:spacing w:after="0" w:line="360" w:lineRule="auto"/>
        <w:jc w:val="both"/>
        <w:rPr>
          <w:rFonts w:ascii="Palatino Linotype" w:hAnsi="Palatino Linotype" w:cs="Arial"/>
          <w:bCs/>
          <w:i/>
          <w:iCs/>
          <w:sz w:val="24"/>
          <w:szCs w:val="24"/>
        </w:rPr>
      </w:pPr>
      <w:r w:rsidRPr="00906D6B">
        <w:rPr>
          <w:rFonts w:ascii="Palatino Linotype" w:eastAsia="Calibri" w:hAnsi="Palatino Linotype" w:cs="Arial"/>
          <w:sz w:val="24"/>
          <w:szCs w:val="24"/>
        </w:rPr>
        <w:lastRenderedPageBreak/>
        <w:t xml:space="preserve">Entonces, el </w:t>
      </w:r>
      <w:r w:rsidRPr="00EE3112">
        <w:rPr>
          <w:rFonts w:ascii="Palatino Linotype" w:eastAsia="Calibri" w:hAnsi="Palatino Linotype" w:cs="Arial"/>
          <w:b/>
          <w:sz w:val="24"/>
          <w:szCs w:val="24"/>
        </w:rPr>
        <w:t>Sujeto Obligado</w:t>
      </w:r>
      <w:r w:rsidRPr="00906D6B">
        <w:rPr>
          <w:rFonts w:ascii="Palatino Linotype" w:eastAsia="Calibri" w:hAnsi="Palatino Linotype" w:cs="Arial"/>
          <w:sz w:val="24"/>
          <w:szCs w:val="24"/>
        </w:rPr>
        <w:t xml:space="preserve"> debe seguir el procedimiento legal establecido para su clasificación, es decir, es necesario que el Comité de Transparencia emita un Acuerdo de Clasificación que cumpla con las formalidades previstas en los artículos 137, 140, 143 y 149 de la Ley de Transparencia y Acceso a la Información Pública del Estado de México y Municipios.</w:t>
      </w:r>
    </w:p>
    <w:p w:rsidR="00006DEE" w:rsidRPr="00F669F2" w:rsidRDefault="00006DEE" w:rsidP="0092778C">
      <w:pPr>
        <w:spacing w:after="0" w:line="360" w:lineRule="auto"/>
        <w:jc w:val="both"/>
        <w:rPr>
          <w:rFonts w:ascii="Palatino Linotype" w:hAnsi="Palatino Linotype" w:cs="Arial"/>
          <w:sz w:val="24"/>
          <w:szCs w:val="24"/>
          <w:lang w:eastAsia="es-MX"/>
        </w:rPr>
      </w:pPr>
    </w:p>
    <w:p w:rsidR="00006DEE" w:rsidRPr="00D24ED5" w:rsidRDefault="00006DEE" w:rsidP="0092778C">
      <w:pPr>
        <w:pStyle w:val="Prrafodelista"/>
        <w:numPr>
          <w:ilvl w:val="0"/>
          <w:numId w:val="1"/>
        </w:numPr>
        <w:tabs>
          <w:tab w:val="left" w:pos="709"/>
        </w:tabs>
        <w:spacing w:line="360" w:lineRule="auto"/>
        <w:jc w:val="both"/>
        <w:rPr>
          <w:rFonts w:ascii="Palatino Linotype" w:hAnsi="Palatino Linotype"/>
          <w:i/>
          <w:sz w:val="26"/>
          <w:szCs w:val="26"/>
        </w:rPr>
      </w:pPr>
      <w:r w:rsidRPr="00D24ED5">
        <w:rPr>
          <w:rFonts w:ascii="Palatino Linotype" w:hAnsi="Palatino Linotype"/>
          <w:b/>
          <w:i/>
          <w:sz w:val="26"/>
          <w:szCs w:val="26"/>
        </w:rPr>
        <w:t>Vista al Órgano de Control Interno</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realice las investigaciones pertinentes por las omisiones detectadas atribuibles al </w:t>
      </w:r>
      <w:r w:rsidRPr="00F669F2">
        <w:rPr>
          <w:rFonts w:ascii="Palatino Linotype" w:hAnsi="Palatino Linotype"/>
          <w:b/>
          <w:sz w:val="24"/>
          <w:szCs w:val="24"/>
        </w:rPr>
        <w:t>sujeto obligado</w:t>
      </w:r>
      <w:r w:rsidRPr="00F669F2">
        <w:rPr>
          <w:rFonts w:ascii="Palatino Linotype" w:hAnsi="Palatino Linotype"/>
          <w:sz w:val="24"/>
          <w:szCs w:val="24"/>
        </w:rPr>
        <w:t>.</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36</w:t>
      </w:r>
      <w:r w:rsidRPr="00F669F2">
        <w:rPr>
          <w:rFonts w:ascii="Palatino Linotype" w:hAnsi="Palatino Linotype"/>
          <w:i/>
          <w:szCs w:val="24"/>
        </w:rPr>
        <w:t>. El Instituto tendrá, en el ámbito de su competencia, las siguientes atribuciones:</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lastRenderedPageBreak/>
        <w:t>X</w:t>
      </w:r>
      <w:r w:rsidRPr="00F669F2">
        <w:rPr>
          <w:rFonts w:ascii="Palatino Linotype" w:hAnsi="Palatino Linotype"/>
          <w:i/>
          <w:szCs w:val="24"/>
        </w:rPr>
        <w:t xml:space="preserve">. Hacer del conocimiento del órgano de control interno o equivalente de cada Sujeto Obligado las infracciones a esta Ley; </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tabs>
          <w:tab w:val="left" w:pos="709"/>
        </w:tabs>
        <w:spacing w:after="0" w:line="360" w:lineRule="auto"/>
        <w:jc w:val="both"/>
        <w:rPr>
          <w:rFonts w:ascii="Palatino Linotype" w:hAnsi="Palatino Linotype"/>
          <w:sz w:val="24"/>
          <w:szCs w:val="24"/>
        </w:rPr>
      </w:pPr>
      <w:r w:rsidRPr="00F669F2">
        <w:rPr>
          <w:rFonts w:ascii="Palatino Linotype" w:hAnsi="Palatino Linotype"/>
          <w:sz w:val="24"/>
          <w:szCs w:val="24"/>
        </w:rPr>
        <w:t xml:space="preserve">Asimismo, este Pleno hará del conocimiento del órgano de control de este Instituto de las infracciones en que el </w:t>
      </w:r>
      <w:r w:rsidRPr="00F669F2">
        <w:rPr>
          <w:rFonts w:ascii="Palatino Linotype" w:hAnsi="Palatino Linotype"/>
          <w:b/>
          <w:sz w:val="24"/>
          <w:szCs w:val="24"/>
        </w:rPr>
        <w:t>sujeto obligado</w:t>
      </w:r>
      <w:r w:rsidRPr="00F669F2">
        <w:rPr>
          <w:rFonts w:ascii="Palatino Linotype" w:hAnsi="Palatino Linotype"/>
          <w:sz w:val="24"/>
          <w:szCs w:val="24"/>
        </w:rPr>
        <w:t xml:space="preserve">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r w:rsidRPr="00F669F2">
        <w:rPr>
          <w:rFonts w:ascii="Palatino Linotype" w:hAnsi="Palatino Linotype"/>
          <w:b/>
          <w:i/>
          <w:szCs w:val="24"/>
        </w:rPr>
        <w:t>Artículo 190</w:t>
      </w:r>
      <w:r w:rsidRPr="00F669F2">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Artículo 222</w:t>
      </w:r>
      <w:r w:rsidRPr="00F669F2">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 Cualquier acto u omisión que provoque la suspensión o deficiencia en la atención de las solicitudes de información;</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II. La falta de respuesta a las solicitudes de información en los plazos señalados en la normatividad aplicable;</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i/>
          <w:szCs w:val="24"/>
        </w:rPr>
        <w:t>…</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r w:rsidRPr="00F669F2">
        <w:rPr>
          <w:rFonts w:ascii="Palatino Linotype" w:hAnsi="Palatino Linotype"/>
          <w:b/>
          <w:i/>
          <w:szCs w:val="24"/>
        </w:rPr>
        <w:t>Artículo 223</w:t>
      </w:r>
      <w:r w:rsidRPr="00F669F2">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06DEE" w:rsidRPr="00F669F2" w:rsidRDefault="00006DEE" w:rsidP="0092778C">
      <w:pPr>
        <w:tabs>
          <w:tab w:val="left" w:pos="709"/>
        </w:tabs>
        <w:spacing w:after="0" w:line="240" w:lineRule="auto"/>
        <w:ind w:left="567" w:right="567"/>
        <w:jc w:val="both"/>
        <w:rPr>
          <w:rFonts w:ascii="Palatino Linotype" w:hAnsi="Palatino Linotype"/>
          <w:i/>
          <w:szCs w:val="24"/>
        </w:rPr>
      </w:pPr>
    </w:p>
    <w:p w:rsidR="00006DEE" w:rsidRPr="00F669F2" w:rsidRDefault="00006DEE" w:rsidP="0092778C">
      <w:pPr>
        <w:tabs>
          <w:tab w:val="left" w:pos="709"/>
        </w:tabs>
        <w:spacing w:after="0" w:line="240" w:lineRule="auto"/>
        <w:ind w:left="567" w:right="567"/>
        <w:jc w:val="right"/>
        <w:rPr>
          <w:rFonts w:ascii="Palatino Linotype" w:hAnsi="Palatino Linotype"/>
          <w:szCs w:val="24"/>
        </w:rPr>
      </w:pPr>
      <w:r w:rsidRPr="00F669F2">
        <w:rPr>
          <w:rFonts w:ascii="Palatino Linotype" w:hAnsi="Palatino Linotype"/>
          <w:szCs w:val="24"/>
        </w:rPr>
        <w:lastRenderedPageBreak/>
        <w:t>(Énfasis añadido)</w:t>
      </w:r>
    </w:p>
    <w:p w:rsidR="00006DEE" w:rsidRPr="00F669F2" w:rsidRDefault="00006DEE" w:rsidP="0092778C">
      <w:pPr>
        <w:tabs>
          <w:tab w:val="left" w:pos="709"/>
        </w:tabs>
        <w:spacing w:after="0" w:line="360" w:lineRule="auto"/>
        <w:jc w:val="both"/>
        <w:rPr>
          <w:rFonts w:ascii="Palatino Linotype" w:hAnsi="Palatino Linotype"/>
          <w:sz w:val="24"/>
          <w:szCs w:val="24"/>
        </w:rPr>
      </w:pPr>
    </w:p>
    <w:p w:rsidR="00006DEE" w:rsidRPr="00F669F2" w:rsidRDefault="00006DEE" w:rsidP="0092778C">
      <w:pPr>
        <w:spacing w:after="0" w:line="360" w:lineRule="auto"/>
        <w:jc w:val="both"/>
        <w:rPr>
          <w:rFonts w:ascii="Palatino Linotype" w:hAnsi="Palatino Linotype"/>
          <w:sz w:val="24"/>
          <w:szCs w:val="24"/>
        </w:rPr>
      </w:pPr>
      <w:r w:rsidRPr="00F669F2">
        <w:rPr>
          <w:rFonts w:ascii="Palatino Linotype" w:hAnsi="Palatino Linotype" w:cs="Arial"/>
          <w:sz w:val="24"/>
          <w:szCs w:val="24"/>
          <w:lang w:eastAsia="es-MX"/>
        </w:rPr>
        <w:t>Final</w:t>
      </w:r>
      <w:r w:rsidRPr="00F669F2">
        <w:rPr>
          <w:rFonts w:ascii="Palatino Linotype" w:hAnsi="Palatino Linotype"/>
          <w:sz w:val="24"/>
          <w:szCs w:val="24"/>
        </w:rPr>
        <w:t xml:space="preserve">mente y en mérito de lo expuesto en líneas anteriores, resultan fundados los motivos de inconformidad vertidos por el </w:t>
      </w:r>
      <w:r w:rsidRPr="00F669F2">
        <w:rPr>
          <w:rFonts w:ascii="Palatino Linotype" w:hAnsi="Palatino Linotype"/>
          <w:b/>
          <w:sz w:val="24"/>
          <w:szCs w:val="24"/>
        </w:rPr>
        <w:t>recurrente</w:t>
      </w:r>
      <w:r w:rsidRPr="00F669F2">
        <w:rPr>
          <w:rFonts w:ascii="Palatino Linotype" w:hAnsi="Palatino Linotype"/>
          <w:sz w:val="24"/>
          <w:szCs w:val="24"/>
        </w:rPr>
        <w:t xml:space="preserve">, por ello con fundamento en el artículo 186 fracción IV de la Ley de Transparencia y Acceso a la Información Pública del Estado de México y Municipios se </w:t>
      </w:r>
      <w:r w:rsidRPr="00F669F2">
        <w:rPr>
          <w:rFonts w:ascii="Palatino Linotype" w:hAnsi="Palatino Linotype"/>
          <w:b/>
          <w:sz w:val="24"/>
          <w:szCs w:val="24"/>
        </w:rPr>
        <w:t xml:space="preserve">ordena </w:t>
      </w:r>
      <w:r w:rsidRPr="00F669F2">
        <w:rPr>
          <w:rFonts w:ascii="Palatino Linotype" w:hAnsi="Palatino Linotype"/>
          <w:sz w:val="24"/>
          <w:szCs w:val="24"/>
        </w:rPr>
        <w:t>al</w:t>
      </w:r>
      <w:r w:rsidRPr="00F669F2">
        <w:rPr>
          <w:rFonts w:ascii="Palatino Linotype" w:hAnsi="Palatino Linotype"/>
          <w:b/>
          <w:sz w:val="24"/>
          <w:szCs w:val="24"/>
        </w:rPr>
        <w:t xml:space="preserve"> sujeto obligado </w:t>
      </w:r>
      <w:r w:rsidRPr="00F669F2">
        <w:rPr>
          <w:rFonts w:ascii="Palatino Linotype" w:hAnsi="Palatino Linotype"/>
          <w:sz w:val="24"/>
          <w:szCs w:val="24"/>
        </w:rPr>
        <w:t>haga entrega de la información peticionada en la</w:t>
      </w:r>
      <w:r w:rsidR="00D24ED5">
        <w:rPr>
          <w:rFonts w:ascii="Palatino Linotype" w:hAnsi="Palatino Linotype"/>
          <w:sz w:val="24"/>
          <w:szCs w:val="24"/>
        </w:rPr>
        <w:t>s</w:t>
      </w:r>
      <w:r w:rsidRPr="00F669F2">
        <w:rPr>
          <w:rFonts w:ascii="Palatino Linotype" w:hAnsi="Palatino Linotype"/>
          <w:sz w:val="24"/>
          <w:szCs w:val="24"/>
        </w:rPr>
        <w:t xml:space="preserve"> solicitud</w:t>
      </w:r>
      <w:r w:rsidR="00D24ED5">
        <w:rPr>
          <w:rFonts w:ascii="Palatino Linotype" w:hAnsi="Palatino Linotype"/>
          <w:sz w:val="24"/>
          <w:szCs w:val="24"/>
        </w:rPr>
        <w:t>es</w:t>
      </w:r>
      <w:r w:rsidRPr="00F669F2">
        <w:rPr>
          <w:rFonts w:ascii="Palatino Linotype" w:hAnsi="Palatino Linotype"/>
          <w:sz w:val="24"/>
          <w:szCs w:val="24"/>
        </w:rPr>
        <w:t xml:space="preserve"> de información </w:t>
      </w:r>
      <w:r w:rsidR="00D24ED5" w:rsidRPr="00D24ED5">
        <w:rPr>
          <w:rFonts w:ascii="Palatino Linotype" w:hAnsi="Palatino Linotype" w:cs="Arial"/>
          <w:b/>
          <w:sz w:val="24"/>
        </w:rPr>
        <w:t>00232/VACHASO/IP/2018 y 00233/VACHASO/IP/2018</w:t>
      </w:r>
      <w:r w:rsidRPr="00F669F2">
        <w:rPr>
          <w:rFonts w:ascii="Palatino Linotype" w:hAnsi="Palatino Linotype" w:cs="Arial"/>
          <w:b/>
          <w:sz w:val="24"/>
          <w:szCs w:val="24"/>
        </w:rPr>
        <w:t xml:space="preserve">, </w:t>
      </w:r>
      <w:r w:rsidRPr="00F669F2">
        <w:rPr>
          <w:rFonts w:ascii="Palatino Linotype" w:hAnsi="Palatino Linotype"/>
          <w:sz w:val="24"/>
          <w:szCs w:val="24"/>
        </w:rPr>
        <w:t>en términos del considerando CUARTO, que han sido materia del presente fallo.</w:t>
      </w:r>
    </w:p>
    <w:p w:rsidR="00006DEE" w:rsidRPr="00F669F2" w:rsidRDefault="00006DEE" w:rsidP="0092778C">
      <w:pPr>
        <w:spacing w:after="0" w:line="360" w:lineRule="auto"/>
        <w:jc w:val="both"/>
        <w:rPr>
          <w:rFonts w:ascii="Palatino Linotype" w:hAnsi="Palatino Linotype"/>
          <w:sz w:val="24"/>
          <w:szCs w:val="24"/>
        </w:rPr>
      </w:pPr>
    </w:p>
    <w:p w:rsidR="00006DEE" w:rsidRPr="00F669F2" w:rsidRDefault="00006DEE" w:rsidP="0092778C">
      <w:pPr>
        <w:spacing w:after="0" w:line="360" w:lineRule="auto"/>
        <w:jc w:val="both"/>
        <w:rPr>
          <w:rFonts w:ascii="Palatino Linotype" w:hAnsi="Palatino Linotype"/>
          <w:sz w:val="24"/>
          <w:szCs w:val="24"/>
        </w:rPr>
      </w:pPr>
      <w:r w:rsidRPr="00F669F2">
        <w:rPr>
          <w:rFonts w:ascii="Palatino Linotype" w:hAnsi="Palatino Linotype"/>
          <w:sz w:val="24"/>
          <w:szCs w:val="24"/>
        </w:rPr>
        <w:t xml:space="preserve">Por lo antes expuesto y fundado. </w:t>
      </w:r>
    </w:p>
    <w:p w:rsidR="00006DEE" w:rsidRPr="00F669F2" w:rsidRDefault="00006DEE" w:rsidP="0092778C">
      <w:pPr>
        <w:pStyle w:val="Prrafodelista"/>
        <w:autoSpaceDE w:val="0"/>
        <w:autoSpaceDN w:val="0"/>
        <w:adjustRightInd w:val="0"/>
        <w:spacing w:line="360" w:lineRule="auto"/>
        <w:ind w:left="0"/>
        <w:jc w:val="both"/>
        <w:rPr>
          <w:rFonts w:ascii="Palatino Linotype" w:hAnsi="Palatino Linotype" w:cs="Arial"/>
        </w:rPr>
      </w:pPr>
    </w:p>
    <w:p w:rsidR="00006DEE" w:rsidRDefault="00006DEE" w:rsidP="0092778C">
      <w:pPr>
        <w:spacing w:after="0" w:line="360" w:lineRule="auto"/>
        <w:jc w:val="center"/>
        <w:rPr>
          <w:rFonts w:ascii="Palatino Linotype" w:eastAsia="Times New Roman" w:hAnsi="Palatino Linotype"/>
          <w:b/>
          <w:bCs/>
          <w:spacing w:val="60"/>
          <w:sz w:val="28"/>
          <w:szCs w:val="24"/>
          <w:lang w:val="es-ES_tradnl"/>
        </w:rPr>
      </w:pPr>
      <w:r w:rsidRPr="00F669F2">
        <w:rPr>
          <w:rFonts w:ascii="Palatino Linotype" w:eastAsia="Times New Roman" w:hAnsi="Palatino Linotype"/>
          <w:b/>
          <w:bCs/>
          <w:spacing w:val="60"/>
          <w:sz w:val="28"/>
          <w:szCs w:val="24"/>
          <w:lang w:val="es-ES_tradnl"/>
        </w:rPr>
        <w:t>SE    RESUELVE</w:t>
      </w:r>
    </w:p>
    <w:p w:rsidR="00006DEE" w:rsidRPr="00D24ED5" w:rsidRDefault="00006DEE" w:rsidP="0092778C">
      <w:pPr>
        <w:spacing w:after="0" w:line="360" w:lineRule="auto"/>
        <w:jc w:val="center"/>
        <w:rPr>
          <w:rFonts w:ascii="Palatino Linotype" w:eastAsia="Times New Roman" w:hAnsi="Palatino Linotype"/>
          <w:b/>
          <w:bCs/>
          <w:spacing w:val="60"/>
          <w:sz w:val="24"/>
          <w:szCs w:val="24"/>
          <w:lang w:val="es-ES_tradnl"/>
        </w:rPr>
      </w:pPr>
    </w:p>
    <w:p w:rsidR="00006DEE" w:rsidRDefault="00006DEE" w:rsidP="0092778C">
      <w:pPr>
        <w:autoSpaceDE w:val="0"/>
        <w:autoSpaceDN w:val="0"/>
        <w:adjustRightInd w:val="0"/>
        <w:spacing w:after="0" w:line="360" w:lineRule="auto"/>
        <w:ind w:right="49"/>
        <w:jc w:val="both"/>
        <w:rPr>
          <w:rFonts w:ascii="Palatino Linotype" w:eastAsia="Times New Roman" w:hAnsi="Palatino Linotype" w:cs="Arial"/>
          <w:sz w:val="24"/>
          <w:szCs w:val="24"/>
        </w:rPr>
      </w:pPr>
      <w:r w:rsidRPr="00F669F2">
        <w:rPr>
          <w:rFonts w:ascii="Palatino Linotype" w:hAnsi="Palatino Linotype" w:cs="Arial"/>
          <w:b/>
          <w:sz w:val="28"/>
          <w:szCs w:val="28"/>
          <w:lang w:val="es-ES_tradnl"/>
        </w:rPr>
        <w:t>PRIMERO.</w:t>
      </w:r>
      <w:r w:rsidRPr="00F669F2">
        <w:rPr>
          <w:rFonts w:ascii="Palatino Linotype" w:hAnsi="Palatino Linotype" w:cs="Arial"/>
        </w:rPr>
        <w:t xml:space="preserve"> </w:t>
      </w:r>
      <w:r w:rsidRPr="00F669F2">
        <w:rPr>
          <w:rFonts w:ascii="Palatino Linotype" w:eastAsia="Times New Roman" w:hAnsi="Palatino Linotype" w:cs="Arial"/>
          <w:sz w:val="24"/>
          <w:szCs w:val="24"/>
        </w:rPr>
        <w:t xml:space="preserve">Resultan fundadas las razones o motivos de inconformidad hechos valer por la </w:t>
      </w:r>
      <w:r w:rsidRPr="00F669F2">
        <w:rPr>
          <w:rFonts w:ascii="Palatino Linotype" w:eastAsia="Times New Roman" w:hAnsi="Palatino Linotype" w:cs="Arial"/>
          <w:b/>
          <w:sz w:val="24"/>
          <w:szCs w:val="24"/>
        </w:rPr>
        <w:t>recurrente</w:t>
      </w:r>
      <w:r w:rsidRPr="00F669F2">
        <w:rPr>
          <w:rFonts w:ascii="Palatino Linotype" w:eastAsia="Times New Roman" w:hAnsi="Palatino Linotype" w:cs="Arial"/>
          <w:sz w:val="24"/>
          <w:szCs w:val="24"/>
        </w:rPr>
        <w:t xml:space="preserve">, en términos del considerando </w:t>
      </w:r>
      <w:r w:rsidRPr="00F669F2">
        <w:rPr>
          <w:rFonts w:ascii="Palatino Linotype" w:eastAsia="Times New Roman" w:hAnsi="Palatino Linotype" w:cs="Arial"/>
          <w:b/>
          <w:sz w:val="24"/>
          <w:szCs w:val="24"/>
        </w:rPr>
        <w:t>CUARTO</w:t>
      </w:r>
      <w:r w:rsidRPr="00F669F2">
        <w:rPr>
          <w:rFonts w:ascii="Palatino Linotype" w:eastAsia="Times New Roman" w:hAnsi="Palatino Linotype" w:cs="Arial"/>
          <w:sz w:val="24"/>
          <w:szCs w:val="24"/>
        </w:rPr>
        <w:t xml:space="preserve"> de la presente resolución.</w:t>
      </w:r>
    </w:p>
    <w:p w:rsidR="00D24ED5" w:rsidRPr="00F669F2" w:rsidRDefault="00D24ED5" w:rsidP="0092778C">
      <w:pPr>
        <w:autoSpaceDE w:val="0"/>
        <w:autoSpaceDN w:val="0"/>
        <w:adjustRightInd w:val="0"/>
        <w:spacing w:after="0" w:line="360" w:lineRule="auto"/>
        <w:ind w:right="49"/>
        <w:jc w:val="both"/>
        <w:rPr>
          <w:rFonts w:ascii="Palatino Linotype" w:eastAsia="Times New Roman" w:hAnsi="Palatino Linotype" w:cs="Arial"/>
          <w:sz w:val="24"/>
          <w:szCs w:val="24"/>
        </w:rPr>
      </w:pPr>
    </w:p>
    <w:p w:rsidR="00006DEE" w:rsidRPr="00F669F2" w:rsidRDefault="00006DEE" w:rsidP="0092778C">
      <w:pPr>
        <w:spacing w:after="0" w:line="360" w:lineRule="auto"/>
        <w:jc w:val="both"/>
        <w:rPr>
          <w:rFonts w:ascii="Palatino Linotype" w:hAnsi="Palatino Linotype"/>
          <w:sz w:val="24"/>
          <w:szCs w:val="24"/>
        </w:rPr>
      </w:pPr>
      <w:r w:rsidRPr="00F669F2">
        <w:rPr>
          <w:rFonts w:ascii="Palatino Linotype" w:hAnsi="Palatino Linotype" w:cs="Arial"/>
          <w:b/>
          <w:sz w:val="28"/>
        </w:rPr>
        <w:t xml:space="preserve">SEGUNDO. </w:t>
      </w:r>
      <w:r w:rsidRPr="00F669F2">
        <w:rPr>
          <w:rFonts w:ascii="Palatino Linotype" w:hAnsi="Palatino Linotype" w:cs="Arial"/>
          <w:sz w:val="24"/>
          <w:szCs w:val="24"/>
        </w:rPr>
        <w:t>Se</w:t>
      </w:r>
      <w:r w:rsidRPr="00F669F2">
        <w:rPr>
          <w:rFonts w:ascii="Palatino Linotype" w:hAnsi="Palatino Linotype" w:cs="Arial"/>
          <w:b/>
          <w:sz w:val="24"/>
          <w:szCs w:val="24"/>
        </w:rPr>
        <w:t xml:space="preserve"> ORDENA </w:t>
      </w:r>
      <w:r w:rsidRPr="00F669F2">
        <w:rPr>
          <w:rFonts w:ascii="Palatino Linotype" w:hAnsi="Palatino Linotype" w:cs="Arial"/>
          <w:sz w:val="24"/>
          <w:szCs w:val="24"/>
        </w:rPr>
        <w:t xml:space="preserve">al </w:t>
      </w:r>
      <w:r w:rsidRPr="00F669F2">
        <w:rPr>
          <w:rFonts w:ascii="Palatino Linotype" w:hAnsi="Palatino Linotype" w:cs="Arial"/>
          <w:b/>
          <w:sz w:val="24"/>
          <w:szCs w:val="24"/>
        </w:rPr>
        <w:t>sujeto obligado</w:t>
      </w:r>
      <w:r w:rsidRPr="00F669F2">
        <w:rPr>
          <w:rFonts w:ascii="Palatino Linotype" w:eastAsia="Times New Roman" w:hAnsi="Palatino Linotype" w:cs="Arial"/>
          <w:sz w:val="24"/>
          <w:szCs w:val="24"/>
        </w:rPr>
        <w:t xml:space="preserve"> atienda la</w:t>
      </w:r>
      <w:r w:rsidR="00D24ED5">
        <w:rPr>
          <w:rFonts w:ascii="Palatino Linotype" w:eastAsia="Times New Roman" w:hAnsi="Palatino Linotype" w:cs="Arial"/>
          <w:sz w:val="24"/>
          <w:szCs w:val="24"/>
        </w:rPr>
        <w:t>s</w:t>
      </w:r>
      <w:r w:rsidRPr="00F669F2">
        <w:rPr>
          <w:rFonts w:ascii="Palatino Linotype" w:eastAsia="Times New Roman" w:hAnsi="Palatino Linotype" w:cs="Arial"/>
          <w:sz w:val="24"/>
          <w:szCs w:val="24"/>
        </w:rPr>
        <w:t xml:space="preserve"> solicitud</w:t>
      </w:r>
      <w:r w:rsidR="00D24ED5">
        <w:rPr>
          <w:rFonts w:ascii="Palatino Linotype" w:eastAsia="Times New Roman" w:hAnsi="Palatino Linotype" w:cs="Arial"/>
          <w:sz w:val="24"/>
          <w:szCs w:val="24"/>
        </w:rPr>
        <w:t>es</w:t>
      </w:r>
      <w:r w:rsidRPr="00F669F2">
        <w:rPr>
          <w:rFonts w:ascii="Palatino Linotype" w:eastAsia="Times New Roman" w:hAnsi="Palatino Linotype" w:cs="Arial"/>
          <w:sz w:val="24"/>
          <w:szCs w:val="24"/>
        </w:rPr>
        <w:t xml:space="preserve"> de información</w:t>
      </w:r>
      <w:r w:rsidR="00D24ED5">
        <w:rPr>
          <w:rFonts w:ascii="Palatino Linotype" w:eastAsia="Times New Roman" w:hAnsi="Palatino Linotype" w:cs="Arial"/>
          <w:sz w:val="24"/>
          <w:szCs w:val="24"/>
        </w:rPr>
        <w:t xml:space="preserve"> </w:t>
      </w:r>
      <w:r w:rsidR="00D24ED5" w:rsidRPr="00D24ED5">
        <w:rPr>
          <w:rFonts w:ascii="Palatino Linotype" w:eastAsia="Times New Roman" w:hAnsi="Palatino Linotype" w:cs="Arial"/>
          <w:sz w:val="24"/>
          <w:szCs w:val="24"/>
        </w:rPr>
        <w:t>00232/VACHASO/IP/2018 y 00233/VACHASO/IP/2018</w:t>
      </w:r>
      <w:r w:rsidRPr="00F669F2">
        <w:rPr>
          <w:rFonts w:ascii="Palatino Linotype" w:hAnsi="Palatino Linotype" w:cs="Arial"/>
          <w:sz w:val="24"/>
          <w:szCs w:val="24"/>
        </w:rPr>
        <w:t>,</w:t>
      </w:r>
      <w:r w:rsidRPr="00F669F2">
        <w:rPr>
          <w:rFonts w:ascii="Palatino Linotype" w:eastAsia="Times New Roman" w:hAnsi="Palatino Linotype" w:cs="Arial"/>
          <w:sz w:val="24"/>
          <w:szCs w:val="24"/>
        </w:rPr>
        <w:t xml:space="preserve"> en términos del considerando CUARTO de esta resolución y haga entrega,</w:t>
      </w:r>
      <w:r w:rsidR="0095701D">
        <w:rPr>
          <w:rFonts w:ascii="Palatino Linotype" w:eastAsia="Times New Roman" w:hAnsi="Palatino Linotype" w:cs="Arial"/>
          <w:sz w:val="24"/>
          <w:szCs w:val="24"/>
        </w:rPr>
        <w:t xml:space="preserve"> a través del SAIMEX,</w:t>
      </w:r>
      <w:r w:rsidR="00D24ED5">
        <w:rPr>
          <w:rFonts w:ascii="Palatino Linotype" w:eastAsia="Times New Roman" w:hAnsi="Palatino Linotype" w:cs="Arial"/>
          <w:sz w:val="24"/>
          <w:szCs w:val="24"/>
        </w:rPr>
        <w:t xml:space="preserve"> </w:t>
      </w:r>
      <w:r w:rsidRPr="00F669F2">
        <w:rPr>
          <w:rFonts w:ascii="Palatino Linotype" w:eastAsia="Times New Roman" w:hAnsi="Palatino Linotype" w:cs="Arial"/>
          <w:sz w:val="24"/>
          <w:szCs w:val="24"/>
        </w:rPr>
        <w:t>en</w:t>
      </w:r>
      <w:r w:rsidR="00C91844">
        <w:rPr>
          <w:rFonts w:ascii="Palatino Linotype" w:eastAsia="Times New Roman" w:hAnsi="Palatino Linotype" w:cs="Arial"/>
          <w:sz w:val="24"/>
          <w:szCs w:val="24"/>
        </w:rPr>
        <w:t xml:space="preserve"> su caso en</w:t>
      </w:r>
      <w:r w:rsidRPr="00F669F2">
        <w:rPr>
          <w:rFonts w:ascii="Palatino Linotype" w:eastAsia="Times New Roman" w:hAnsi="Palatino Linotype" w:cs="Arial"/>
          <w:sz w:val="24"/>
          <w:szCs w:val="24"/>
        </w:rPr>
        <w:t xml:space="preserve"> versión pública, del o los documentos donde conste </w:t>
      </w:r>
      <w:r w:rsidRPr="00F669F2">
        <w:rPr>
          <w:rFonts w:ascii="Palatino Linotype" w:hAnsi="Palatino Linotype"/>
          <w:sz w:val="24"/>
          <w:szCs w:val="24"/>
        </w:rPr>
        <w:t>lo siguiente:</w:t>
      </w:r>
    </w:p>
    <w:p w:rsidR="00006DEE" w:rsidRDefault="00006DEE" w:rsidP="0092778C">
      <w:pPr>
        <w:autoSpaceDE w:val="0"/>
        <w:autoSpaceDN w:val="0"/>
        <w:adjustRightInd w:val="0"/>
        <w:spacing w:after="0" w:line="360" w:lineRule="auto"/>
        <w:jc w:val="both"/>
        <w:rPr>
          <w:rFonts w:ascii="Palatino Linotype" w:hAnsi="Palatino Linotype" w:cs="Arial"/>
        </w:rPr>
      </w:pPr>
    </w:p>
    <w:p w:rsidR="00D24ED5" w:rsidRPr="005B4740" w:rsidRDefault="00D24ED5" w:rsidP="00BA5F17">
      <w:pPr>
        <w:pStyle w:val="Prrafodelista"/>
        <w:numPr>
          <w:ilvl w:val="0"/>
          <w:numId w:val="20"/>
        </w:numPr>
        <w:autoSpaceDE w:val="0"/>
        <w:autoSpaceDN w:val="0"/>
        <w:adjustRightInd w:val="0"/>
        <w:spacing w:line="360" w:lineRule="auto"/>
        <w:jc w:val="both"/>
        <w:rPr>
          <w:rFonts w:ascii="Palatino Linotype" w:hAnsi="Palatino Linotype" w:cs="Arial"/>
        </w:rPr>
      </w:pPr>
      <w:r w:rsidRPr="005B4740">
        <w:rPr>
          <w:rFonts w:ascii="Palatino Linotype" w:hAnsi="Palatino Linotype" w:cs="Arial"/>
        </w:rPr>
        <w:lastRenderedPageBreak/>
        <w:t xml:space="preserve">El padrón de beneficiarios </w:t>
      </w:r>
      <w:r w:rsidR="005B4740" w:rsidRPr="005B4740">
        <w:rPr>
          <w:rFonts w:ascii="Palatino Linotype" w:hAnsi="Palatino Linotype" w:cs="Arial"/>
        </w:rPr>
        <w:t xml:space="preserve">de los programas sociales enfocados a despensas y becas entregados </w:t>
      </w:r>
      <w:r w:rsidRPr="005B4740">
        <w:rPr>
          <w:rFonts w:ascii="Palatino Linotype" w:hAnsi="Palatino Linotype" w:cs="Arial"/>
        </w:rPr>
        <w:t>el día 06 de noviembre de 2018</w:t>
      </w:r>
      <w:r w:rsidR="005B4740">
        <w:rPr>
          <w:rFonts w:ascii="Palatino Linotype" w:hAnsi="Palatino Linotype" w:cs="Arial"/>
        </w:rPr>
        <w:t>;</w:t>
      </w:r>
    </w:p>
    <w:p w:rsidR="00D24ED5" w:rsidRDefault="00D24ED5" w:rsidP="00D24ED5">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Facturas por la adquisición de </w:t>
      </w:r>
      <w:r w:rsidR="005B4740">
        <w:rPr>
          <w:rFonts w:ascii="Palatino Linotype" w:hAnsi="Palatino Linotype" w:cs="Arial"/>
        </w:rPr>
        <w:t xml:space="preserve">las </w:t>
      </w:r>
      <w:r>
        <w:rPr>
          <w:rFonts w:ascii="Palatino Linotype" w:hAnsi="Palatino Linotype" w:cs="Arial"/>
        </w:rPr>
        <w:t>despensas a</w:t>
      </w:r>
      <w:r w:rsidR="005B4740">
        <w:rPr>
          <w:rFonts w:ascii="Palatino Linotype" w:hAnsi="Palatino Linotype" w:cs="Arial"/>
        </w:rPr>
        <w:t xml:space="preserve"> que se refiere el punto anterior</w:t>
      </w:r>
      <w:r>
        <w:rPr>
          <w:rFonts w:ascii="Palatino Linotype" w:hAnsi="Palatino Linotype" w:cs="Arial"/>
        </w:rPr>
        <w:t>;</w:t>
      </w:r>
    </w:p>
    <w:p w:rsidR="00D24ED5" w:rsidRDefault="00D24ED5" w:rsidP="00D24ED5">
      <w:pPr>
        <w:pStyle w:val="Prrafodelista"/>
        <w:numPr>
          <w:ilvl w:val="0"/>
          <w:numId w:val="20"/>
        </w:numPr>
        <w:autoSpaceDE w:val="0"/>
        <w:autoSpaceDN w:val="0"/>
        <w:adjustRightInd w:val="0"/>
        <w:spacing w:line="360" w:lineRule="auto"/>
        <w:jc w:val="both"/>
        <w:rPr>
          <w:rFonts w:ascii="Palatino Linotype" w:hAnsi="Palatino Linotype" w:cs="Arial"/>
        </w:rPr>
      </w:pPr>
      <w:r>
        <w:rPr>
          <w:rFonts w:ascii="Palatino Linotype" w:hAnsi="Palatino Linotype" w:cs="Arial"/>
        </w:rPr>
        <w:t>Monto otorgado bajo el esquema de</w:t>
      </w:r>
      <w:r w:rsidR="005B4740">
        <w:rPr>
          <w:rFonts w:ascii="Palatino Linotype" w:hAnsi="Palatino Linotype" w:cs="Arial"/>
        </w:rPr>
        <w:t xml:space="preserve"> las</w:t>
      </w:r>
      <w:r>
        <w:rPr>
          <w:rFonts w:ascii="Palatino Linotype" w:hAnsi="Palatino Linotype" w:cs="Arial"/>
        </w:rPr>
        <w:t xml:space="preserve"> becas</w:t>
      </w:r>
      <w:r w:rsidR="005B4740">
        <w:rPr>
          <w:rFonts w:ascii="Palatino Linotype" w:hAnsi="Palatino Linotype" w:cs="Arial"/>
        </w:rPr>
        <w:t xml:space="preserve"> a que se refiere el punto 1</w:t>
      </w:r>
      <w:r>
        <w:rPr>
          <w:rFonts w:ascii="Palatino Linotype" w:hAnsi="Palatino Linotype" w:cs="Arial"/>
        </w:rPr>
        <w:t>;</w:t>
      </w:r>
    </w:p>
    <w:p w:rsidR="00D24ED5" w:rsidRDefault="00D24ED5" w:rsidP="00D24ED5">
      <w:pPr>
        <w:pStyle w:val="Prrafodelista"/>
        <w:numPr>
          <w:ilvl w:val="0"/>
          <w:numId w:val="20"/>
        </w:numPr>
        <w:autoSpaceDE w:val="0"/>
        <w:autoSpaceDN w:val="0"/>
        <w:adjustRightInd w:val="0"/>
        <w:spacing w:line="360" w:lineRule="auto"/>
        <w:jc w:val="both"/>
        <w:rPr>
          <w:rFonts w:ascii="Palatino Linotype" w:hAnsi="Palatino Linotype" w:cs="Arial"/>
        </w:rPr>
      </w:pPr>
      <w:r w:rsidRPr="002B6506">
        <w:rPr>
          <w:rFonts w:ascii="Palatino Linotype" w:hAnsi="Palatino Linotype" w:cs="Arial"/>
        </w:rPr>
        <w:t>El padrón de beneficiarios a los que se les entregaron calentadores solares</w:t>
      </w:r>
      <w:r w:rsidR="005B4740">
        <w:rPr>
          <w:rFonts w:ascii="Palatino Linotype" w:hAnsi="Palatino Linotype" w:cs="Arial"/>
        </w:rPr>
        <w:t>,</w:t>
      </w:r>
      <w:r w:rsidRPr="002B6506">
        <w:rPr>
          <w:rFonts w:ascii="Palatino Linotype" w:hAnsi="Palatino Linotype" w:cs="Arial"/>
        </w:rPr>
        <w:t xml:space="preserve"> </w:t>
      </w:r>
      <w:r w:rsidR="005B4740">
        <w:rPr>
          <w:rFonts w:ascii="Palatino Linotype" w:hAnsi="Palatino Linotype" w:cs="Arial"/>
        </w:rPr>
        <w:t xml:space="preserve">en </w:t>
      </w:r>
      <w:r w:rsidRPr="002B6506">
        <w:rPr>
          <w:rFonts w:ascii="Palatino Linotype" w:hAnsi="Palatino Linotype" w:cs="Arial"/>
        </w:rPr>
        <w:t>el</w:t>
      </w:r>
      <w:r>
        <w:rPr>
          <w:rFonts w:ascii="Palatino Linotype" w:hAnsi="Palatino Linotype" w:cs="Arial"/>
        </w:rPr>
        <w:t xml:space="preserve"> periodo del</w:t>
      </w:r>
      <w:r w:rsidRPr="002B6506">
        <w:rPr>
          <w:rFonts w:ascii="Palatino Linotype" w:hAnsi="Palatino Linotype" w:cs="Arial"/>
        </w:rPr>
        <w:t xml:space="preserve"> 01 de enero de 2016 al 06 de noviembre de 2018</w:t>
      </w:r>
      <w:r w:rsidR="005B4740">
        <w:rPr>
          <w:rFonts w:ascii="Palatino Linotype" w:hAnsi="Palatino Linotype" w:cs="Arial"/>
        </w:rPr>
        <w:t>, al mayor grado de desagregación posible;</w:t>
      </w:r>
    </w:p>
    <w:p w:rsidR="00D24ED5" w:rsidRPr="00D24ED5" w:rsidRDefault="00D24ED5" w:rsidP="00D24ED5">
      <w:pPr>
        <w:pStyle w:val="Prrafodelista"/>
        <w:numPr>
          <w:ilvl w:val="0"/>
          <w:numId w:val="20"/>
        </w:numPr>
        <w:autoSpaceDE w:val="0"/>
        <w:autoSpaceDN w:val="0"/>
        <w:adjustRightInd w:val="0"/>
        <w:spacing w:line="360" w:lineRule="auto"/>
        <w:jc w:val="both"/>
        <w:rPr>
          <w:rFonts w:ascii="Palatino Linotype" w:hAnsi="Palatino Linotype" w:cs="Arial"/>
        </w:rPr>
      </w:pPr>
      <w:r w:rsidRPr="002B6506">
        <w:rPr>
          <w:rFonts w:ascii="Palatino Linotype" w:hAnsi="Palatino Linotype" w:cs="Arial"/>
        </w:rPr>
        <w:t>Facturas por la adquisición de</w:t>
      </w:r>
      <w:r w:rsidR="005B4740">
        <w:rPr>
          <w:rFonts w:ascii="Palatino Linotype" w:hAnsi="Palatino Linotype" w:cs="Arial"/>
        </w:rPr>
        <w:t xml:space="preserve"> los</w:t>
      </w:r>
      <w:r w:rsidRPr="002B6506">
        <w:rPr>
          <w:rFonts w:ascii="Palatino Linotype" w:hAnsi="Palatino Linotype" w:cs="Arial"/>
        </w:rPr>
        <w:t xml:space="preserve"> calentadores solares</w:t>
      </w:r>
      <w:r w:rsidR="005B4740">
        <w:rPr>
          <w:rFonts w:ascii="Palatino Linotype" w:hAnsi="Palatino Linotype" w:cs="Arial"/>
        </w:rPr>
        <w:t xml:space="preserve"> a los que se refiere el punto 4</w:t>
      </w:r>
      <w:r>
        <w:rPr>
          <w:rFonts w:ascii="Palatino Linotype" w:hAnsi="Palatino Linotype" w:cs="Arial"/>
        </w:rPr>
        <w:t>.</w:t>
      </w:r>
    </w:p>
    <w:p w:rsidR="00D24ED5" w:rsidRDefault="00D24ED5"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spacing w:after="0" w:line="360" w:lineRule="auto"/>
        <w:jc w:val="both"/>
        <w:rPr>
          <w:rFonts w:ascii="Palatino Linotype" w:eastAsia="Times New Roman" w:hAnsi="Palatino Linotype" w:cs="Times New Roman"/>
          <w:sz w:val="24"/>
          <w:szCs w:val="24"/>
          <w:lang w:val="es-ES" w:eastAsia="es-ES"/>
        </w:rPr>
      </w:pPr>
      <w:r w:rsidRPr="00F669F2">
        <w:rPr>
          <w:rFonts w:ascii="Palatino Linotype" w:eastAsia="Times New Roman" w:hAnsi="Palatino Linotype" w:cs="Times New Roman"/>
          <w:sz w:val="24"/>
          <w:szCs w:val="24"/>
          <w:lang w:val="es-ES" w:eastAsia="es-ES"/>
        </w:rPr>
        <w:t>Debiendo adjuntar el acuerdo de clasificación que respalde en su caso, la versión pública de la documentación que entregue el sujeto obligado para dar cumplimiento a la presente resolución, en términos de los artículos 49, fracción VIII, 132, fracción II de la Ley de Transparencia y Acceso a la Información Pública del Estado de México y Municipios y demás normatividades aplicables.</w:t>
      </w:r>
    </w:p>
    <w:p w:rsidR="00006DEE" w:rsidRPr="00F669F2" w:rsidRDefault="00006DEE" w:rsidP="0092778C">
      <w:pPr>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360" w:lineRule="auto"/>
        <w:ind w:right="49"/>
        <w:jc w:val="both"/>
        <w:rPr>
          <w:rFonts w:ascii="Palatino Linotype" w:hAnsi="Palatino Linotype" w:cs="Arial"/>
          <w:i/>
          <w:lang w:eastAsia="es-MX"/>
        </w:rPr>
      </w:pPr>
      <w:r w:rsidRPr="00F669F2">
        <w:rPr>
          <w:rFonts w:ascii="Palatino Linotype" w:hAnsi="Palatino Linotype" w:cs="Arial"/>
          <w:b/>
          <w:sz w:val="28"/>
          <w:szCs w:val="28"/>
        </w:rPr>
        <w:t>TERCERO.</w:t>
      </w:r>
      <w:r w:rsidRPr="00F669F2">
        <w:rPr>
          <w:rFonts w:ascii="Palatino Linotype" w:hAnsi="Palatino Linotype" w:cs="Arial"/>
          <w:b/>
          <w:sz w:val="24"/>
          <w:szCs w:val="24"/>
        </w:rPr>
        <w:t xml:space="preserve"> </w:t>
      </w:r>
      <w:r w:rsidRPr="00F669F2">
        <w:rPr>
          <w:rFonts w:ascii="Palatino Linotype" w:hAnsi="Palatino Linotype" w:cs="Arial"/>
          <w:sz w:val="24"/>
          <w:szCs w:val="24"/>
        </w:rPr>
        <w:t>Notifíquese</w:t>
      </w:r>
      <w:r w:rsidRPr="00F669F2">
        <w:rPr>
          <w:rFonts w:ascii="Palatino Linotype" w:hAnsi="Palatino Linotype" w:cs="Arial"/>
          <w:i/>
          <w:sz w:val="24"/>
          <w:szCs w:val="24"/>
        </w:rPr>
        <w:t xml:space="preserve"> </w:t>
      </w:r>
      <w:r w:rsidRPr="00F669F2">
        <w:rPr>
          <w:rFonts w:ascii="Palatino Linotype" w:hAnsi="Palatino Linotype" w:cs="Arial"/>
          <w:sz w:val="24"/>
          <w:szCs w:val="24"/>
        </w:rPr>
        <w:t>la presente resolución al Titular de la Unidad de Transparencia del</w:t>
      </w:r>
      <w:r w:rsidRPr="00F669F2">
        <w:rPr>
          <w:rFonts w:ascii="Palatino Linotype" w:hAnsi="Palatino Linotype" w:cs="Arial"/>
          <w:b/>
          <w:sz w:val="24"/>
          <w:szCs w:val="24"/>
        </w:rPr>
        <w:t xml:space="preserve"> sujeto obligado</w:t>
      </w:r>
      <w:r w:rsidRPr="00F669F2">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006DEE" w:rsidRPr="00F669F2" w:rsidRDefault="00006DEE" w:rsidP="0092778C">
      <w:pPr>
        <w:autoSpaceDE w:val="0"/>
        <w:autoSpaceDN w:val="0"/>
        <w:adjustRightInd w:val="0"/>
        <w:spacing w:after="0" w:line="360" w:lineRule="auto"/>
        <w:ind w:right="49"/>
        <w:jc w:val="both"/>
        <w:rPr>
          <w:rFonts w:ascii="Palatino Linotype" w:hAnsi="Palatino Linotype" w:cs="Arial"/>
          <w:b/>
          <w:sz w:val="24"/>
          <w:szCs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8"/>
        </w:rPr>
        <w:lastRenderedPageBreak/>
        <w:t>CUARTO.</w:t>
      </w:r>
      <w:r w:rsidRPr="00F669F2">
        <w:rPr>
          <w:rFonts w:ascii="Palatino Linotype" w:hAnsi="Palatino Linotype" w:cs="Arial"/>
          <w:b/>
          <w:sz w:val="24"/>
          <w:szCs w:val="24"/>
        </w:rPr>
        <w:t xml:space="preserve"> Notifíquese</w:t>
      </w:r>
      <w:r w:rsidRPr="00F669F2">
        <w:rPr>
          <w:rFonts w:ascii="Palatino Linotype" w:hAnsi="Palatino Linotype" w:cs="Arial"/>
          <w:sz w:val="24"/>
          <w:szCs w:val="24"/>
        </w:rPr>
        <w:t xml:space="preserve"> la presente resolución vía SAIMEX a la </w:t>
      </w:r>
      <w:r w:rsidRPr="00F669F2">
        <w:rPr>
          <w:rFonts w:ascii="Palatino Linotype" w:hAnsi="Palatino Linotype" w:cs="Arial"/>
          <w:b/>
          <w:sz w:val="24"/>
          <w:szCs w:val="24"/>
        </w:rPr>
        <w:t>recurrente</w:t>
      </w:r>
      <w:r w:rsidRPr="00F669F2">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p>
    <w:p w:rsidR="00006DEE" w:rsidRPr="00F669F2" w:rsidRDefault="00006DEE" w:rsidP="0092778C">
      <w:pPr>
        <w:autoSpaceDE w:val="0"/>
        <w:autoSpaceDN w:val="0"/>
        <w:adjustRightInd w:val="0"/>
        <w:spacing w:after="0" w:line="360" w:lineRule="auto"/>
        <w:jc w:val="both"/>
        <w:rPr>
          <w:rFonts w:ascii="Palatino Linotype" w:hAnsi="Palatino Linotype" w:cs="Arial"/>
          <w:sz w:val="24"/>
          <w:szCs w:val="24"/>
        </w:rPr>
      </w:pPr>
      <w:r w:rsidRPr="00F669F2">
        <w:rPr>
          <w:rFonts w:ascii="Palatino Linotype" w:hAnsi="Palatino Linotype" w:cs="Arial"/>
          <w:b/>
          <w:sz w:val="28"/>
          <w:szCs w:val="24"/>
        </w:rPr>
        <w:t xml:space="preserve">QUINTO. </w:t>
      </w:r>
      <w:r w:rsidRPr="00F669F2">
        <w:rPr>
          <w:rFonts w:ascii="Palatino Linotype" w:eastAsia="MS Mincho" w:hAnsi="Palatino Linotype" w:cs="Times New Roman"/>
          <w:sz w:val="24"/>
          <w:szCs w:val="24"/>
          <w:lang w:val="es-ES_tradnl" w:eastAsia="es-ES"/>
        </w:rPr>
        <w:t>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CUARTO.</w:t>
      </w:r>
    </w:p>
    <w:p w:rsidR="00006DEE" w:rsidRPr="00F669F2" w:rsidRDefault="00006DEE" w:rsidP="0092778C">
      <w:pPr>
        <w:autoSpaceDE w:val="0"/>
        <w:autoSpaceDN w:val="0"/>
        <w:adjustRightInd w:val="0"/>
        <w:spacing w:after="0" w:line="360" w:lineRule="auto"/>
        <w:jc w:val="both"/>
        <w:rPr>
          <w:rFonts w:ascii="Palatino Linotype" w:hAnsi="Palatino Linotype" w:cs="Arial"/>
          <w:b/>
          <w:sz w:val="18"/>
          <w:szCs w:val="18"/>
        </w:rPr>
      </w:pPr>
    </w:p>
    <w:p w:rsidR="00006DEE" w:rsidRPr="00F669F2" w:rsidRDefault="00006DEE" w:rsidP="0092778C">
      <w:pPr>
        <w:spacing w:after="0" w:line="360" w:lineRule="auto"/>
        <w:jc w:val="both"/>
        <w:rPr>
          <w:rFonts w:ascii="Palatino Linotype" w:hAnsi="Palatino Linotype" w:cs="Arial"/>
        </w:rPr>
      </w:pPr>
      <w:r w:rsidRPr="00F669F2">
        <w:rPr>
          <w:rFonts w:ascii="Palatino Linotype" w:hAnsi="Palatino Linotype" w:cs="Arial"/>
        </w:rPr>
        <w:t>ASÍ LO RESUELVE, POR UNANIMIDAD DE VOTOS EL PLENO DEL</w:t>
      </w:r>
      <w:r w:rsidRPr="00F669F2">
        <w:rPr>
          <w:rFonts w:ascii="Palatino Linotype" w:eastAsia="Arial Unicode MS" w:hAnsi="Palatino Linotype" w:cs="Arial"/>
        </w:rPr>
        <w:t xml:space="preserve"> INSTITUTO DE TRANSPARENCIA, ACCESO A LA INFORMACIÓN PÚBLICA Y PROTECCIÓN DE DATOS PERSONALES DEL ESTADO DE MÉXICO Y MUNICIPIOS</w:t>
      </w:r>
      <w:r w:rsidRPr="00F669F2">
        <w:rPr>
          <w:rFonts w:ascii="Palatino Linotype" w:hAnsi="Palatino Linotype" w:cs="Arial"/>
        </w:rPr>
        <w:t xml:space="preserve">, CONFORMADO POR LOS COMISIONADOS ZULEMA MARTÍNEZ SÁNCHEZ, EVA ABAID YAPUR, JOSÉ GUADALUPE LUNA HERNÁNDEZ, JAVIER MARTÍNEZ CRUZ Y LUIS GUSTAVO PARRA NORIEGA, EN LA </w:t>
      </w:r>
      <w:r w:rsidR="0008723C">
        <w:rPr>
          <w:rFonts w:ascii="Palatino Linotype" w:hAnsi="Palatino Linotype" w:cs="Arial"/>
        </w:rPr>
        <w:t>CUARTA SES</w:t>
      </w:r>
      <w:r w:rsidRPr="00F669F2">
        <w:rPr>
          <w:rFonts w:ascii="Palatino Linotype" w:hAnsi="Palatino Linotype" w:cs="Arial"/>
        </w:rPr>
        <w:t xml:space="preserve">IÓN ORDINARIA CELEBRADA EL </w:t>
      </w:r>
      <w:r w:rsidR="0008723C">
        <w:rPr>
          <w:rFonts w:ascii="Palatino Linotype" w:hAnsi="Palatino Linotype" w:cs="Arial"/>
        </w:rPr>
        <w:t>TREINTA DE ENERO DE DOS MIL DIECINUEVE</w:t>
      </w:r>
      <w:r w:rsidRPr="00F669F2">
        <w:rPr>
          <w:rFonts w:ascii="Palatino Linotype" w:hAnsi="Palatino Linotype" w:cs="Arial"/>
        </w:rPr>
        <w:t>, ANTE EL SECRETARIO TÉCNICO DEL PLENO, ALEXIS TAPIA RAMÍREZ. -</w:t>
      </w:r>
      <w:r w:rsidR="0008723C">
        <w:rPr>
          <w:rFonts w:ascii="Palatino Linotype" w:hAnsi="Palatino Linotype" w:cs="Arial"/>
        </w:rPr>
        <w:t>-------------------------------------</w:t>
      </w:r>
      <w:r w:rsidR="00D77D9A">
        <w:rPr>
          <w:rFonts w:ascii="Palatino Linotype" w:hAnsi="Palatino Linotype" w:cs="Arial"/>
        </w:rPr>
        <w:t>---------------------------------------------</w:t>
      </w:r>
      <w:r w:rsidR="0008723C">
        <w:rPr>
          <w:rFonts w:ascii="Palatino Linotype" w:hAnsi="Palatino Linotype" w:cs="Arial"/>
        </w:rPr>
        <w:t>---------------</w:t>
      </w:r>
    </w:p>
    <w:p w:rsidR="00006DEE" w:rsidRPr="00F669F2" w:rsidRDefault="00006DEE" w:rsidP="0092778C">
      <w:pPr>
        <w:spacing w:after="0" w:line="360" w:lineRule="auto"/>
        <w:jc w:val="both"/>
        <w:rPr>
          <w:rFonts w:ascii="Palatino Linotype" w:hAnsi="Palatino Linotype" w:cs="Arial"/>
        </w:rPr>
      </w:pPr>
      <w:r w:rsidRPr="00F669F2">
        <w:rPr>
          <w:rFonts w:ascii="Palatino Linotype" w:hAnsi="Palatino Linotype" w:cs="Arial"/>
        </w:rPr>
        <w:t>---------------------------------------------------------------------------------------------------------------------------</w:t>
      </w:r>
    </w:p>
    <w:p w:rsidR="00006DEE" w:rsidRDefault="00006DEE" w:rsidP="0092778C">
      <w:pPr>
        <w:spacing w:after="0" w:line="360" w:lineRule="auto"/>
        <w:jc w:val="both"/>
        <w:rPr>
          <w:rFonts w:ascii="Palatino Linotype" w:hAnsi="Palatino Linotype" w:cs="Arial"/>
        </w:rPr>
      </w:pPr>
      <w:r w:rsidRPr="00F669F2">
        <w:rPr>
          <w:rFonts w:ascii="Palatino Linotype" w:hAnsi="Palatino Linotype" w:cs="Arial"/>
        </w:rPr>
        <w:t>---------------------------------------------------------------------------------------------------------------------------</w:t>
      </w:r>
    </w:p>
    <w:p w:rsidR="0095701D" w:rsidRPr="00F669F2" w:rsidRDefault="0095701D" w:rsidP="0095701D">
      <w:pPr>
        <w:spacing w:after="0" w:line="360" w:lineRule="auto"/>
        <w:jc w:val="both"/>
        <w:rPr>
          <w:rFonts w:ascii="Palatino Linotype" w:hAnsi="Palatino Linotype" w:cs="Arial"/>
        </w:rPr>
      </w:pPr>
      <w:r w:rsidRPr="00F669F2">
        <w:rPr>
          <w:rFonts w:ascii="Palatino Linotype" w:hAnsi="Palatino Linotype" w:cs="Arial"/>
        </w:rPr>
        <w:t>---------------------------------------------------------------------------------------------------------------------------</w:t>
      </w:r>
    </w:p>
    <w:p w:rsidR="0095701D" w:rsidRPr="00F669F2" w:rsidRDefault="0095701D" w:rsidP="0095701D">
      <w:pPr>
        <w:spacing w:after="0" w:line="360" w:lineRule="auto"/>
        <w:jc w:val="both"/>
        <w:rPr>
          <w:rFonts w:ascii="Palatino Linotype" w:hAnsi="Palatino Linotype" w:cs="Arial"/>
        </w:rPr>
      </w:pPr>
      <w:r w:rsidRPr="00F669F2">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06DEE" w:rsidRPr="00F669F2" w:rsidTr="00A370DB">
        <w:trPr>
          <w:jc w:val="center"/>
        </w:trPr>
        <w:tc>
          <w:tcPr>
            <w:tcW w:w="9062" w:type="dxa"/>
            <w:gridSpan w:val="2"/>
          </w:tcPr>
          <w:p w:rsidR="00006DEE" w:rsidRDefault="00006DEE" w:rsidP="0092778C">
            <w:pPr>
              <w:pStyle w:val="Sinespaciado"/>
              <w:jc w:val="center"/>
              <w:rPr>
                <w:rFonts w:ascii="Palatino Linotype" w:hAnsi="Palatino Linotype"/>
                <w:b/>
              </w:rPr>
            </w:pPr>
          </w:p>
          <w:p w:rsidR="0095701D" w:rsidRPr="00F669F2" w:rsidRDefault="0095701D"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r w:rsidRPr="00F669F2">
              <w:rPr>
                <w:rFonts w:ascii="Palatino Linotype" w:hAnsi="Palatino Linotype"/>
                <w:b/>
              </w:rPr>
              <w:t>Zulema Martínez Sánchez</w:t>
            </w:r>
          </w:p>
          <w:p w:rsidR="00006DEE" w:rsidRPr="00F669F2" w:rsidRDefault="00006DEE" w:rsidP="0092778C">
            <w:pPr>
              <w:pStyle w:val="Sinespaciado"/>
              <w:jc w:val="center"/>
              <w:rPr>
                <w:rFonts w:ascii="Palatino Linotype" w:hAnsi="Palatino Linotype"/>
              </w:rPr>
            </w:pPr>
            <w:r w:rsidRPr="00F669F2">
              <w:rPr>
                <w:rFonts w:ascii="Palatino Linotype" w:hAnsi="Palatino Linotype"/>
              </w:rPr>
              <w:t>Comisionada Presidenta</w:t>
            </w:r>
          </w:p>
          <w:p w:rsidR="00006DEE" w:rsidRPr="00F669F2" w:rsidRDefault="0095701D" w:rsidP="0092778C">
            <w:pPr>
              <w:pStyle w:val="Sinespaciado"/>
              <w:jc w:val="center"/>
              <w:rPr>
                <w:rFonts w:ascii="Palatino Linotype" w:hAnsi="Palatino Linotype"/>
              </w:rPr>
            </w:pPr>
            <w:r>
              <w:rPr>
                <w:rFonts w:ascii="Palatino Linotype" w:hAnsi="Palatino Linotype"/>
              </w:rPr>
              <w:t>(Rúbrica)</w:t>
            </w:r>
          </w:p>
          <w:p w:rsidR="00006DEE" w:rsidRPr="00F669F2" w:rsidRDefault="00006DEE" w:rsidP="0092778C">
            <w:pPr>
              <w:pStyle w:val="Sinespaciado"/>
              <w:jc w:val="center"/>
              <w:rPr>
                <w:rFonts w:ascii="Palatino Linotype" w:hAnsi="Palatino Linotype"/>
              </w:rPr>
            </w:pPr>
          </w:p>
        </w:tc>
      </w:tr>
      <w:tr w:rsidR="00006DEE" w:rsidRPr="00F669F2" w:rsidTr="00A370DB">
        <w:trPr>
          <w:jc w:val="center"/>
        </w:trPr>
        <w:tc>
          <w:tcPr>
            <w:tcW w:w="4531" w:type="dxa"/>
          </w:tcPr>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r w:rsidRPr="00F669F2">
              <w:rPr>
                <w:rFonts w:ascii="Palatino Linotype" w:hAnsi="Palatino Linotype"/>
                <w:b/>
              </w:rPr>
              <w:t>Eva Abaid Yapur</w:t>
            </w:r>
          </w:p>
          <w:p w:rsidR="00006DEE" w:rsidRPr="00F669F2" w:rsidRDefault="00006DEE" w:rsidP="0092778C">
            <w:pPr>
              <w:pStyle w:val="Sinespaciado"/>
              <w:jc w:val="center"/>
              <w:rPr>
                <w:rFonts w:ascii="Palatino Linotype" w:hAnsi="Palatino Linotype"/>
              </w:rPr>
            </w:pPr>
            <w:r w:rsidRPr="00F669F2">
              <w:rPr>
                <w:rFonts w:ascii="Palatino Linotype" w:hAnsi="Palatino Linotype"/>
              </w:rPr>
              <w:t>Comisionada</w:t>
            </w:r>
          </w:p>
          <w:p w:rsidR="00006DEE" w:rsidRPr="00F669F2" w:rsidRDefault="0095701D" w:rsidP="0092778C">
            <w:pPr>
              <w:pStyle w:val="Sinespaciado"/>
              <w:jc w:val="center"/>
              <w:rPr>
                <w:rFonts w:ascii="Palatino Linotype" w:hAnsi="Palatino Linotype"/>
              </w:rPr>
            </w:pPr>
            <w:r>
              <w:rPr>
                <w:rFonts w:ascii="Palatino Linotype" w:hAnsi="Palatino Linotype"/>
              </w:rPr>
              <w:t>(Rúbrica)</w:t>
            </w: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b/>
              </w:rPr>
            </w:pPr>
            <w:r w:rsidRPr="00F669F2">
              <w:rPr>
                <w:rFonts w:ascii="Palatino Linotype" w:hAnsi="Palatino Linotype"/>
                <w:b/>
              </w:rPr>
              <w:t>Javier Martínez Cruz</w:t>
            </w:r>
          </w:p>
          <w:p w:rsidR="00006DEE" w:rsidRPr="00F669F2" w:rsidRDefault="00006DEE" w:rsidP="0092778C">
            <w:pPr>
              <w:pStyle w:val="Sinespaciado"/>
              <w:spacing w:line="276" w:lineRule="auto"/>
              <w:jc w:val="center"/>
              <w:rPr>
                <w:rFonts w:ascii="Palatino Linotype" w:hAnsi="Palatino Linotype"/>
              </w:rPr>
            </w:pPr>
            <w:r w:rsidRPr="00F669F2">
              <w:rPr>
                <w:rFonts w:ascii="Palatino Linotype" w:hAnsi="Palatino Linotype"/>
              </w:rPr>
              <w:t>Comisionado</w:t>
            </w:r>
          </w:p>
          <w:p w:rsidR="00006DEE" w:rsidRPr="00F669F2" w:rsidRDefault="0095701D" w:rsidP="0092778C">
            <w:pPr>
              <w:pStyle w:val="Sinespaciado"/>
              <w:spacing w:line="276" w:lineRule="auto"/>
              <w:jc w:val="center"/>
              <w:rPr>
                <w:rFonts w:ascii="Palatino Linotype" w:hAnsi="Palatino Linotype"/>
              </w:rPr>
            </w:pPr>
            <w:r>
              <w:rPr>
                <w:rFonts w:ascii="Palatino Linotype" w:hAnsi="Palatino Linotype"/>
              </w:rPr>
              <w:t>(Rúbrica)</w:t>
            </w:r>
          </w:p>
          <w:p w:rsidR="00006DEE" w:rsidRPr="00F669F2" w:rsidRDefault="00006DEE" w:rsidP="0092778C">
            <w:pPr>
              <w:pStyle w:val="Sinespaciado"/>
              <w:spacing w:line="276" w:lineRule="aut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rPr>
            </w:pPr>
          </w:p>
        </w:tc>
        <w:tc>
          <w:tcPr>
            <w:tcW w:w="4531" w:type="dxa"/>
          </w:tcPr>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r w:rsidRPr="00F669F2">
              <w:rPr>
                <w:rFonts w:ascii="Palatino Linotype" w:hAnsi="Palatino Linotype"/>
                <w:b/>
              </w:rPr>
              <w:t>José Guadalupe Luna Hernández</w:t>
            </w:r>
          </w:p>
          <w:p w:rsidR="00006DEE" w:rsidRPr="00F669F2" w:rsidRDefault="00006DEE" w:rsidP="0092778C">
            <w:pPr>
              <w:pStyle w:val="Sinespaciado"/>
              <w:jc w:val="center"/>
              <w:rPr>
                <w:rFonts w:ascii="Palatino Linotype" w:hAnsi="Palatino Linotype"/>
              </w:rPr>
            </w:pPr>
            <w:r w:rsidRPr="00F669F2">
              <w:rPr>
                <w:rFonts w:ascii="Palatino Linotype" w:hAnsi="Palatino Linotype"/>
              </w:rPr>
              <w:t>Comisionado</w:t>
            </w:r>
          </w:p>
          <w:p w:rsidR="00006DEE" w:rsidRPr="00F669F2" w:rsidRDefault="0095701D" w:rsidP="0092778C">
            <w:pPr>
              <w:pStyle w:val="Sinespaciado"/>
              <w:jc w:val="center"/>
              <w:rPr>
                <w:rFonts w:ascii="Palatino Linotype" w:hAnsi="Palatino Linotype"/>
              </w:rPr>
            </w:pPr>
            <w:r>
              <w:rPr>
                <w:rFonts w:ascii="Palatino Linotype" w:hAnsi="Palatino Linotype"/>
              </w:rPr>
              <w:t>(Rúbrica)</w:t>
            </w: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jc w:val="center"/>
              <w:rPr>
                <w:rFonts w:ascii="Palatino Linotype" w:hAnsi="Palatino Linotype"/>
              </w:rPr>
            </w:pPr>
          </w:p>
          <w:p w:rsidR="00006DEE" w:rsidRPr="00F669F2" w:rsidRDefault="00006DEE" w:rsidP="0092778C">
            <w:pPr>
              <w:pStyle w:val="Sinespaciado"/>
              <w:spacing w:line="276" w:lineRule="auto"/>
              <w:jc w:val="center"/>
              <w:rPr>
                <w:rFonts w:ascii="Palatino Linotype" w:hAnsi="Palatino Linotype"/>
                <w:b/>
              </w:rPr>
            </w:pPr>
            <w:r w:rsidRPr="00F669F2">
              <w:rPr>
                <w:rFonts w:ascii="Palatino Linotype" w:hAnsi="Palatino Linotype"/>
                <w:b/>
              </w:rPr>
              <w:t>Luis Gustavo Parra Noriega</w:t>
            </w:r>
          </w:p>
          <w:p w:rsidR="00006DEE" w:rsidRPr="00F669F2" w:rsidRDefault="00006DEE" w:rsidP="0092778C">
            <w:pPr>
              <w:pStyle w:val="Sinespaciado"/>
              <w:spacing w:line="276" w:lineRule="auto"/>
              <w:jc w:val="center"/>
              <w:rPr>
                <w:rFonts w:ascii="Palatino Linotype" w:hAnsi="Palatino Linotype"/>
              </w:rPr>
            </w:pPr>
            <w:r w:rsidRPr="00F669F2">
              <w:rPr>
                <w:rFonts w:ascii="Palatino Linotype" w:hAnsi="Palatino Linotype"/>
              </w:rPr>
              <w:t xml:space="preserve">Comisionado </w:t>
            </w:r>
          </w:p>
          <w:p w:rsidR="00006DEE" w:rsidRPr="00F669F2" w:rsidRDefault="0095701D" w:rsidP="0092778C">
            <w:pPr>
              <w:pStyle w:val="Sinespaciado"/>
              <w:spacing w:line="276" w:lineRule="auto"/>
              <w:jc w:val="center"/>
              <w:rPr>
                <w:rFonts w:ascii="Palatino Linotype" w:hAnsi="Palatino Linotype"/>
              </w:rPr>
            </w:pPr>
            <w:r>
              <w:rPr>
                <w:rFonts w:ascii="Palatino Linotype" w:hAnsi="Palatino Linotype"/>
              </w:rPr>
              <w:t>(Rúbrica)</w:t>
            </w:r>
          </w:p>
          <w:p w:rsidR="00006DEE" w:rsidRPr="00F669F2" w:rsidRDefault="00006DEE" w:rsidP="0092778C">
            <w:pPr>
              <w:pStyle w:val="Sinespaciado"/>
              <w:spacing w:line="276" w:lineRule="auto"/>
              <w:jc w:val="center"/>
              <w:rPr>
                <w:rFonts w:ascii="Palatino Linotype" w:hAnsi="Palatino Linotype"/>
                <w:b/>
              </w:rPr>
            </w:pPr>
          </w:p>
          <w:p w:rsidR="00006DEE" w:rsidRPr="00F669F2" w:rsidRDefault="00006DEE" w:rsidP="0092778C">
            <w:pPr>
              <w:pStyle w:val="Sinespaciado"/>
              <w:jc w:val="center"/>
              <w:rPr>
                <w:rFonts w:ascii="Palatino Linotype" w:hAnsi="Palatino Linotype"/>
              </w:rPr>
            </w:pPr>
          </w:p>
        </w:tc>
      </w:tr>
      <w:tr w:rsidR="00006DEE" w:rsidRPr="00F669F2" w:rsidTr="00A370DB">
        <w:trPr>
          <w:jc w:val="center"/>
        </w:trPr>
        <w:tc>
          <w:tcPr>
            <w:tcW w:w="9062" w:type="dxa"/>
            <w:gridSpan w:val="2"/>
          </w:tcPr>
          <w:p w:rsidR="00006DEE" w:rsidRPr="00F669F2" w:rsidRDefault="00006DEE" w:rsidP="0092778C">
            <w:pPr>
              <w:pStyle w:val="Sinespaciado"/>
              <w:rPr>
                <w:rFonts w:ascii="Palatino Linotype" w:hAnsi="Palatino Linotype"/>
              </w:rPr>
            </w:pPr>
          </w:p>
        </w:tc>
      </w:tr>
      <w:tr w:rsidR="00006DEE" w:rsidRPr="00F669F2" w:rsidTr="00A370DB">
        <w:trPr>
          <w:jc w:val="center"/>
        </w:trPr>
        <w:tc>
          <w:tcPr>
            <w:tcW w:w="9062" w:type="dxa"/>
            <w:gridSpan w:val="2"/>
          </w:tcPr>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p>
          <w:p w:rsidR="00006DEE" w:rsidRPr="00F669F2" w:rsidRDefault="00006DEE" w:rsidP="0092778C">
            <w:pPr>
              <w:pStyle w:val="Sinespaciado"/>
              <w:jc w:val="center"/>
              <w:rPr>
                <w:rFonts w:ascii="Palatino Linotype" w:hAnsi="Palatino Linotype"/>
                <w:b/>
              </w:rPr>
            </w:pPr>
            <w:r w:rsidRPr="00F669F2">
              <w:rPr>
                <w:rFonts w:ascii="Palatino Linotype" w:hAnsi="Palatino Linotype"/>
                <w:b/>
              </w:rPr>
              <w:t>Alexis Tapia Ramírez</w:t>
            </w:r>
          </w:p>
          <w:p w:rsidR="00006DEE" w:rsidRPr="00F669F2" w:rsidRDefault="00006DEE" w:rsidP="0092778C">
            <w:pPr>
              <w:pStyle w:val="Sinespaciado"/>
              <w:jc w:val="center"/>
              <w:rPr>
                <w:rFonts w:ascii="Palatino Linotype" w:hAnsi="Palatino Linotype"/>
              </w:rPr>
            </w:pPr>
            <w:r w:rsidRPr="00F669F2">
              <w:rPr>
                <w:rFonts w:ascii="Palatino Linotype" w:hAnsi="Palatino Linotype"/>
              </w:rPr>
              <w:t>Secretario Técnico del Pleno</w:t>
            </w:r>
          </w:p>
          <w:p w:rsidR="00006DEE" w:rsidRPr="00F669F2" w:rsidRDefault="0095701D" w:rsidP="0092778C">
            <w:pPr>
              <w:pStyle w:val="Sinespaciado"/>
              <w:jc w:val="center"/>
              <w:rPr>
                <w:rFonts w:ascii="Palatino Linotype" w:hAnsi="Palatino Linotype"/>
                <w:b/>
              </w:rPr>
            </w:pPr>
            <w:r>
              <w:rPr>
                <w:rFonts w:ascii="Palatino Linotype" w:hAnsi="Palatino Linotype"/>
              </w:rPr>
              <w:t>(Rúbrica)</w:t>
            </w:r>
          </w:p>
        </w:tc>
      </w:tr>
      <w:tr w:rsidR="0008723C" w:rsidRPr="00F669F2" w:rsidTr="00A370DB">
        <w:trPr>
          <w:jc w:val="center"/>
        </w:trPr>
        <w:tc>
          <w:tcPr>
            <w:tcW w:w="9062" w:type="dxa"/>
            <w:gridSpan w:val="2"/>
          </w:tcPr>
          <w:p w:rsidR="0008723C" w:rsidRPr="00F669F2" w:rsidRDefault="0008723C" w:rsidP="0092778C">
            <w:pPr>
              <w:pStyle w:val="Sinespaciado"/>
              <w:jc w:val="center"/>
              <w:rPr>
                <w:rFonts w:ascii="Palatino Linotype" w:hAnsi="Palatino Linotype"/>
                <w:b/>
              </w:rPr>
            </w:pPr>
          </w:p>
        </w:tc>
      </w:tr>
    </w:tbl>
    <w:p w:rsidR="00006DEE" w:rsidRPr="00F669F2" w:rsidRDefault="00006DEE" w:rsidP="0092778C">
      <w:pPr>
        <w:spacing w:after="0" w:line="276" w:lineRule="auto"/>
        <w:jc w:val="both"/>
        <w:rPr>
          <w:rFonts w:ascii="Palatino Linotype" w:hAnsi="Palatino Linotype" w:cs="Arial"/>
          <w:sz w:val="20"/>
          <w:szCs w:val="24"/>
        </w:rPr>
      </w:pPr>
      <w:r w:rsidRPr="00F669F2">
        <w:rPr>
          <w:rFonts w:ascii="Palatino Linotype" w:hAnsi="Palatino Linotype" w:cs="Arial"/>
          <w:sz w:val="20"/>
          <w:szCs w:val="24"/>
        </w:rPr>
        <w:t xml:space="preserve">Esta hoja corresponde a la resolución de fecha </w:t>
      </w:r>
      <w:r w:rsidR="0095701D">
        <w:rPr>
          <w:rFonts w:ascii="Palatino Linotype" w:hAnsi="Palatino Linotype" w:cs="Arial"/>
          <w:sz w:val="20"/>
          <w:szCs w:val="24"/>
        </w:rPr>
        <w:t xml:space="preserve">treinta de enero </w:t>
      </w:r>
      <w:r w:rsidRPr="00F669F2">
        <w:rPr>
          <w:rFonts w:ascii="Palatino Linotype" w:hAnsi="Palatino Linotype" w:cs="Arial"/>
          <w:sz w:val="20"/>
          <w:szCs w:val="24"/>
        </w:rPr>
        <w:t>de dos mil dieci</w:t>
      </w:r>
      <w:r w:rsidR="009F1CE1">
        <w:rPr>
          <w:rFonts w:ascii="Palatino Linotype" w:hAnsi="Palatino Linotype" w:cs="Arial"/>
          <w:sz w:val="20"/>
          <w:szCs w:val="24"/>
        </w:rPr>
        <w:t>nueve</w:t>
      </w:r>
      <w:r w:rsidRPr="00F669F2">
        <w:rPr>
          <w:rFonts w:ascii="Palatino Linotype" w:hAnsi="Palatino Linotype" w:cs="Arial"/>
          <w:sz w:val="20"/>
          <w:szCs w:val="24"/>
        </w:rPr>
        <w:t xml:space="preserve">, emitida en el recurso de revisión </w:t>
      </w:r>
      <w:r w:rsidRPr="00F669F2">
        <w:rPr>
          <w:rFonts w:ascii="Palatino Linotype" w:hAnsi="Palatino Linotype" w:cs="Arial"/>
          <w:bCs/>
          <w:sz w:val="20"/>
          <w:szCs w:val="24"/>
          <w:lang w:eastAsia="es-MX"/>
        </w:rPr>
        <w:t>0</w:t>
      </w:r>
      <w:r w:rsidR="009F1CE1">
        <w:rPr>
          <w:rFonts w:ascii="Palatino Linotype" w:hAnsi="Palatino Linotype" w:cs="Arial"/>
          <w:bCs/>
          <w:sz w:val="20"/>
          <w:szCs w:val="24"/>
          <w:lang w:eastAsia="es-MX"/>
        </w:rPr>
        <w:t>4565</w:t>
      </w:r>
      <w:r w:rsidRPr="00F669F2">
        <w:rPr>
          <w:rFonts w:ascii="Palatino Linotype" w:hAnsi="Palatino Linotype" w:cs="Arial"/>
          <w:bCs/>
          <w:sz w:val="20"/>
          <w:szCs w:val="24"/>
          <w:lang w:eastAsia="es-MX"/>
        </w:rPr>
        <w:t>/INFOEM/IP/RR/2018</w:t>
      </w:r>
      <w:r w:rsidR="009F1CE1">
        <w:rPr>
          <w:rFonts w:ascii="Palatino Linotype" w:hAnsi="Palatino Linotype" w:cs="Arial"/>
          <w:sz w:val="20"/>
          <w:szCs w:val="24"/>
        </w:rPr>
        <w:t xml:space="preserve"> y acumulado.</w:t>
      </w:r>
    </w:p>
    <w:p w:rsidR="00006DEE" w:rsidRPr="00F669F2" w:rsidRDefault="00006DEE" w:rsidP="0092778C">
      <w:pPr>
        <w:spacing w:after="0" w:line="276" w:lineRule="auto"/>
        <w:jc w:val="both"/>
      </w:pPr>
      <w:r>
        <w:rPr>
          <w:rFonts w:ascii="Palatino Linotype" w:hAnsi="Palatino Linotype" w:cs="Arial"/>
          <w:sz w:val="20"/>
          <w:szCs w:val="24"/>
        </w:rPr>
        <w:t>OSAM/hap</w:t>
      </w:r>
    </w:p>
    <w:sectPr w:rsidR="00006DEE" w:rsidRPr="00F669F2" w:rsidSect="00A370D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39E" w:rsidRDefault="000D039E" w:rsidP="00006DEE">
      <w:pPr>
        <w:spacing w:after="0" w:line="240" w:lineRule="auto"/>
      </w:pPr>
      <w:r>
        <w:separator/>
      </w:r>
    </w:p>
  </w:endnote>
  <w:endnote w:type="continuationSeparator" w:id="0">
    <w:p w:rsidR="000D039E" w:rsidRDefault="000D039E" w:rsidP="0000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102" w:rsidRPr="000B69FA" w:rsidRDefault="00366102" w:rsidP="00A370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1445">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1445">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102" w:rsidRPr="000B69FA" w:rsidRDefault="00366102" w:rsidP="00A370D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8144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81445">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39E" w:rsidRDefault="000D039E" w:rsidP="00006DEE">
      <w:pPr>
        <w:spacing w:after="0" w:line="240" w:lineRule="auto"/>
      </w:pPr>
      <w:r>
        <w:separator/>
      </w:r>
    </w:p>
  </w:footnote>
  <w:footnote w:type="continuationSeparator" w:id="0">
    <w:p w:rsidR="000D039E" w:rsidRDefault="000D039E" w:rsidP="00006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102" w:rsidRDefault="00366102">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66102" w:rsidTr="00A370DB">
      <w:trPr>
        <w:trHeight w:val="227"/>
      </w:trPr>
      <w:tc>
        <w:tcPr>
          <w:tcW w:w="5529" w:type="dxa"/>
          <w:hideMark/>
        </w:tcPr>
        <w:p w:rsidR="00366102" w:rsidRDefault="00366102" w:rsidP="00A370D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66102" w:rsidRDefault="00366102" w:rsidP="00A370DB">
          <w:pPr>
            <w:spacing w:after="120" w:line="256" w:lineRule="auto"/>
            <w:ind w:left="-486" w:right="214" w:firstLine="1585"/>
            <w:jc w:val="right"/>
            <w:rPr>
              <w:rFonts w:ascii="Palatino Linotype" w:hAnsi="Palatino Linotype" w:cs="Arial"/>
              <w:szCs w:val="20"/>
            </w:rPr>
          </w:pPr>
          <w:r w:rsidRPr="00AB0FB9">
            <w:rPr>
              <w:rFonts w:ascii="Palatino Linotype" w:hAnsi="Palatino Linotype" w:cs="Arial"/>
              <w:bCs/>
              <w:sz w:val="24"/>
              <w:lang w:eastAsia="es-MX"/>
            </w:rPr>
            <w:t>0</w:t>
          </w:r>
          <w:r>
            <w:rPr>
              <w:rFonts w:ascii="Palatino Linotype" w:hAnsi="Palatino Linotype" w:cs="Arial"/>
              <w:bCs/>
              <w:sz w:val="24"/>
              <w:lang w:eastAsia="es-MX"/>
            </w:rPr>
            <w:t>4565</w:t>
          </w:r>
          <w:r w:rsidRPr="00AB0FB9">
            <w:rPr>
              <w:rFonts w:ascii="Palatino Linotype" w:hAnsi="Palatino Linotype" w:cs="Arial"/>
              <w:bCs/>
              <w:sz w:val="24"/>
              <w:lang w:eastAsia="es-MX"/>
            </w:rPr>
            <w:t>/INFOEM/IP/RR/2018</w:t>
          </w:r>
          <w:r>
            <w:rPr>
              <w:rFonts w:ascii="Palatino Linotype" w:hAnsi="Palatino Linotype" w:cs="Arial"/>
              <w:bCs/>
              <w:sz w:val="24"/>
              <w:lang w:eastAsia="es-MX"/>
            </w:rPr>
            <w:t xml:space="preserve"> y acumulado</w:t>
          </w:r>
        </w:p>
      </w:tc>
    </w:tr>
    <w:tr w:rsidR="00366102" w:rsidTr="00A370DB">
      <w:trPr>
        <w:trHeight w:val="242"/>
      </w:trPr>
      <w:tc>
        <w:tcPr>
          <w:tcW w:w="5529" w:type="dxa"/>
          <w:hideMark/>
        </w:tcPr>
        <w:p w:rsidR="00366102" w:rsidRDefault="00366102" w:rsidP="00A370D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66102" w:rsidRDefault="00366102" w:rsidP="00A370DB">
          <w:pPr>
            <w:spacing w:after="120" w:line="256" w:lineRule="auto"/>
            <w:ind w:left="-486" w:right="214" w:firstLine="284"/>
            <w:jc w:val="right"/>
            <w:rPr>
              <w:rFonts w:ascii="Palatino Linotype" w:hAnsi="Palatino Linotype" w:cs="Arial"/>
              <w:szCs w:val="20"/>
            </w:rPr>
          </w:pPr>
          <w:r w:rsidRPr="00A370DB">
            <w:rPr>
              <w:rFonts w:ascii="Palatino Linotype" w:hAnsi="Palatino Linotype" w:cs="Arial"/>
              <w:szCs w:val="20"/>
            </w:rPr>
            <w:t>Ayuntamiento de Valle de Chalco Solidaridad</w:t>
          </w:r>
        </w:p>
      </w:tc>
    </w:tr>
    <w:tr w:rsidR="00366102" w:rsidTr="00A370DB">
      <w:trPr>
        <w:trHeight w:val="342"/>
      </w:trPr>
      <w:tc>
        <w:tcPr>
          <w:tcW w:w="5529" w:type="dxa"/>
          <w:hideMark/>
        </w:tcPr>
        <w:p w:rsidR="00366102" w:rsidRDefault="00366102" w:rsidP="00A370D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66102" w:rsidRDefault="00366102" w:rsidP="00A370D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66102" w:rsidRDefault="0036610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66102" w:rsidTr="00A370DB">
      <w:trPr>
        <w:trHeight w:val="227"/>
      </w:trPr>
      <w:tc>
        <w:tcPr>
          <w:tcW w:w="5529" w:type="dxa"/>
          <w:hideMark/>
        </w:tcPr>
        <w:p w:rsidR="00366102" w:rsidRDefault="00366102" w:rsidP="00A370DB">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66102" w:rsidRPr="00B4142F" w:rsidRDefault="00366102" w:rsidP="00A370DB">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04565/INFOEM/IP/RR/2018 y acumulado</w:t>
          </w:r>
        </w:p>
      </w:tc>
    </w:tr>
    <w:tr w:rsidR="00366102" w:rsidTr="00A370DB">
      <w:trPr>
        <w:trHeight w:val="196"/>
      </w:trPr>
      <w:tc>
        <w:tcPr>
          <w:tcW w:w="5529" w:type="dxa"/>
          <w:hideMark/>
        </w:tcPr>
        <w:p w:rsidR="00366102" w:rsidRDefault="00366102" w:rsidP="00A370DB">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66102" w:rsidRPr="00F06FED" w:rsidRDefault="001679D6" w:rsidP="00A370DB">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w:t>
          </w:r>
        </w:p>
      </w:tc>
    </w:tr>
    <w:tr w:rsidR="00366102" w:rsidTr="00A370DB">
      <w:trPr>
        <w:trHeight w:val="242"/>
      </w:trPr>
      <w:tc>
        <w:tcPr>
          <w:tcW w:w="5529" w:type="dxa"/>
          <w:hideMark/>
        </w:tcPr>
        <w:p w:rsidR="00366102" w:rsidRDefault="00366102" w:rsidP="00A370DB">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66102" w:rsidRDefault="00366102" w:rsidP="00A370DB">
          <w:pPr>
            <w:spacing w:after="120" w:line="256" w:lineRule="auto"/>
            <w:ind w:left="-495" w:right="214" w:firstLine="567"/>
            <w:jc w:val="right"/>
            <w:rPr>
              <w:rFonts w:ascii="Palatino Linotype" w:hAnsi="Palatino Linotype" w:cs="Arial"/>
              <w:szCs w:val="20"/>
            </w:rPr>
          </w:pPr>
          <w:r w:rsidRPr="00A370DB">
            <w:rPr>
              <w:rFonts w:ascii="Palatino Linotype" w:hAnsi="Palatino Linotype" w:cs="Arial"/>
              <w:szCs w:val="20"/>
            </w:rPr>
            <w:t>Ayuntamiento de Valle de Chalco Solidaridad</w:t>
          </w:r>
        </w:p>
      </w:tc>
    </w:tr>
    <w:tr w:rsidR="00366102" w:rsidTr="00A370DB">
      <w:trPr>
        <w:trHeight w:val="342"/>
      </w:trPr>
      <w:tc>
        <w:tcPr>
          <w:tcW w:w="5529" w:type="dxa"/>
          <w:hideMark/>
        </w:tcPr>
        <w:p w:rsidR="00366102" w:rsidRDefault="00366102" w:rsidP="00A370DB">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66102" w:rsidRDefault="00366102" w:rsidP="00A370DB">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366102" w:rsidRDefault="0036610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834"/>
    <w:multiLevelType w:val="hybridMultilevel"/>
    <w:tmpl w:val="DE98F87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 w15:restartNumberingAfterBreak="0">
    <w:nsid w:val="06B02B74"/>
    <w:multiLevelType w:val="hybridMultilevel"/>
    <w:tmpl w:val="80F48A0A"/>
    <w:lvl w:ilvl="0" w:tplc="080A0017">
      <w:start w:val="1"/>
      <w:numFmt w:val="lowerLetter"/>
      <w:lvlText w:val="%1)"/>
      <w:lvlJc w:val="left"/>
      <w:pPr>
        <w:ind w:left="2433" w:hanging="360"/>
      </w:pPr>
    </w:lvl>
    <w:lvl w:ilvl="1" w:tplc="080A0019" w:tentative="1">
      <w:start w:val="1"/>
      <w:numFmt w:val="lowerLetter"/>
      <w:lvlText w:val="%2."/>
      <w:lvlJc w:val="left"/>
      <w:pPr>
        <w:ind w:left="3153" w:hanging="360"/>
      </w:pPr>
    </w:lvl>
    <w:lvl w:ilvl="2" w:tplc="080A001B" w:tentative="1">
      <w:start w:val="1"/>
      <w:numFmt w:val="lowerRoman"/>
      <w:lvlText w:val="%3."/>
      <w:lvlJc w:val="right"/>
      <w:pPr>
        <w:ind w:left="3873" w:hanging="180"/>
      </w:pPr>
    </w:lvl>
    <w:lvl w:ilvl="3" w:tplc="080A000F" w:tentative="1">
      <w:start w:val="1"/>
      <w:numFmt w:val="decimal"/>
      <w:lvlText w:val="%4."/>
      <w:lvlJc w:val="left"/>
      <w:pPr>
        <w:ind w:left="4593" w:hanging="360"/>
      </w:pPr>
    </w:lvl>
    <w:lvl w:ilvl="4" w:tplc="080A0019" w:tentative="1">
      <w:start w:val="1"/>
      <w:numFmt w:val="lowerLetter"/>
      <w:lvlText w:val="%5."/>
      <w:lvlJc w:val="left"/>
      <w:pPr>
        <w:ind w:left="5313" w:hanging="360"/>
      </w:pPr>
    </w:lvl>
    <w:lvl w:ilvl="5" w:tplc="080A001B" w:tentative="1">
      <w:start w:val="1"/>
      <w:numFmt w:val="lowerRoman"/>
      <w:lvlText w:val="%6."/>
      <w:lvlJc w:val="right"/>
      <w:pPr>
        <w:ind w:left="6033" w:hanging="180"/>
      </w:pPr>
    </w:lvl>
    <w:lvl w:ilvl="6" w:tplc="080A000F" w:tentative="1">
      <w:start w:val="1"/>
      <w:numFmt w:val="decimal"/>
      <w:lvlText w:val="%7."/>
      <w:lvlJc w:val="left"/>
      <w:pPr>
        <w:ind w:left="6753" w:hanging="360"/>
      </w:pPr>
    </w:lvl>
    <w:lvl w:ilvl="7" w:tplc="080A0019" w:tentative="1">
      <w:start w:val="1"/>
      <w:numFmt w:val="lowerLetter"/>
      <w:lvlText w:val="%8."/>
      <w:lvlJc w:val="left"/>
      <w:pPr>
        <w:ind w:left="7473" w:hanging="360"/>
      </w:pPr>
    </w:lvl>
    <w:lvl w:ilvl="8" w:tplc="080A001B" w:tentative="1">
      <w:start w:val="1"/>
      <w:numFmt w:val="lowerRoman"/>
      <w:lvlText w:val="%9."/>
      <w:lvlJc w:val="right"/>
      <w:pPr>
        <w:ind w:left="8193" w:hanging="180"/>
      </w:pPr>
    </w:lvl>
  </w:abstractNum>
  <w:abstractNum w:abstractNumId="2" w15:restartNumberingAfterBreak="0">
    <w:nsid w:val="076F643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E881CE9"/>
    <w:multiLevelType w:val="hybridMultilevel"/>
    <w:tmpl w:val="7E7E20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EC331A"/>
    <w:multiLevelType w:val="hybridMultilevel"/>
    <w:tmpl w:val="41CA2FA8"/>
    <w:lvl w:ilvl="0" w:tplc="9A5C2414">
      <w:start w:val="1"/>
      <w:numFmt w:val="decimal"/>
      <w:lvlText w:val="%1."/>
      <w:lvlJc w:val="left"/>
      <w:pPr>
        <w:ind w:left="1713" w:hanging="360"/>
      </w:pPr>
      <w:rPr>
        <w:rFonts w:hint="default"/>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5" w15:restartNumberingAfterBreak="0">
    <w:nsid w:val="174E3BC7"/>
    <w:multiLevelType w:val="hybridMultilevel"/>
    <w:tmpl w:val="1E109F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EB6A22"/>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E716FB"/>
    <w:multiLevelType w:val="hybridMultilevel"/>
    <w:tmpl w:val="C4429232"/>
    <w:lvl w:ilvl="0" w:tplc="080A0017">
      <w:start w:val="1"/>
      <w:numFmt w:val="lowerLetter"/>
      <w:lvlText w:val="%1)"/>
      <w:lvlJc w:val="left"/>
      <w:pPr>
        <w:ind w:left="2770" w:hanging="360"/>
      </w:pPr>
    </w:lvl>
    <w:lvl w:ilvl="1" w:tplc="080A0019" w:tentative="1">
      <w:start w:val="1"/>
      <w:numFmt w:val="lowerLetter"/>
      <w:lvlText w:val="%2."/>
      <w:lvlJc w:val="left"/>
      <w:pPr>
        <w:ind w:left="3153" w:hanging="360"/>
      </w:pPr>
    </w:lvl>
    <w:lvl w:ilvl="2" w:tplc="080A001B" w:tentative="1">
      <w:start w:val="1"/>
      <w:numFmt w:val="lowerRoman"/>
      <w:lvlText w:val="%3."/>
      <w:lvlJc w:val="right"/>
      <w:pPr>
        <w:ind w:left="3873" w:hanging="180"/>
      </w:pPr>
    </w:lvl>
    <w:lvl w:ilvl="3" w:tplc="080A000F" w:tentative="1">
      <w:start w:val="1"/>
      <w:numFmt w:val="decimal"/>
      <w:lvlText w:val="%4."/>
      <w:lvlJc w:val="left"/>
      <w:pPr>
        <w:ind w:left="4593" w:hanging="360"/>
      </w:pPr>
    </w:lvl>
    <w:lvl w:ilvl="4" w:tplc="080A0019" w:tentative="1">
      <w:start w:val="1"/>
      <w:numFmt w:val="lowerLetter"/>
      <w:lvlText w:val="%5."/>
      <w:lvlJc w:val="left"/>
      <w:pPr>
        <w:ind w:left="5313" w:hanging="360"/>
      </w:pPr>
    </w:lvl>
    <w:lvl w:ilvl="5" w:tplc="080A001B" w:tentative="1">
      <w:start w:val="1"/>
      <w:numFmt w:val="lowerRoman"/>
      <w:lvlText w:val="%6."/>
      <w:lvlJc w:val="right"/>
      <w:pPr>
        <w:ind w:left="6033" w:hanging="180"/>
      </w:pPr>
    </w:lvl>
    <w:lvl w:ilvl="6" w:tplc="080A000F" w:tentative="1">
      <w:start w:val="1"/>
      <w:numFmt w:val="decimal"/>
      <w:lvlText w:val="%7."/>
      <w:lvlJc w:val="left"/>
      <w:pPr>
        <w:ind w:left="6753" w:hanging="360"/>
      </w:pPr>
    </w:lvl>
    <w:lvl w:ilvl="7" w:tplc="080A0019" w:tentative="1">
      <w:start w:val="1"/>
      <w:numFmt w:val="lowerLetter"/>
      <w:lvlText w:val="%8."/>
      <w:lvlJc w:val="left"/>
      <w:pPr>
        <w:ind w:left="7473" w:hanging="360"/>
      </w:pPr>
    </w:lvl>
    <w:lvl w:ilvl="8" w:tplc="080A001B" w:tentative="1">
      <w:start w:val="1"/>
      <w:numFmt w:val="lowerRoman"/>
      <w:lvlText w:val="%9."/>
      <w:lvlJc w:val="right"/>
      <w:pPr>
        <w:ind w:left="8193" w:hanging="180"/>
      </w:pPr>
    </w:lvl>
  </w:abstractNum>
  <w:abstractNum w:abstractNumId="8" w15:restartNumberingAfterBreak="0">
    <w:nsid w:val="1BEC6394"/>
    <w:multiLevelType w:val="hybridMultilevel"/>
    <w:tmpl w:val="D1C63C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F10D8E"/>
    <w:multiLevelType w:val="hybridMultilevel"/>
    <w:tmpl w:val="C96CF1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1967506"/>
    <w:multiLevelType w:val="hybridMultilevel"/>
    <w:tmpl w:val="C018E9AE"/>
    <w:lvl w:ilvl="0" w:tplc="EEE4457A">
      <w:start w:val="2"/>
      <w:numFmt w:val="lowerLetter"/>
      <w:lvlText w:val="%1)"/>
      <w:lvlJc w:val="left"/>
      <w:pPr>
        <w:ind w:left="720" w:hanging="360"/>
      </w:pPr>
      <w:rPr>
        <w:rFonts w:hint="default"/>
        <w:b/>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5A252DD"/>
    <w:multiLevelType w:val="hybridMultilevel"/>
    <w:tmpl w:val="3908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8747A15"/>
    <w:multiLevelType w:val="hybridMultilevel"/>
    <w:tmpl w:val="8B4EBD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BC70BD5"/>
    <w:multiLevelType w:val="hybridMultilevel"/>
    <w:tmpl w:val="1E109F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8AF2C85"/>
    <w:multiLevelType w:val="hybridMultilevel"/>
    <w:tmpl w:val="39084F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8C0BF7"/>
    <w:multiLevelType w:val="hybridMultilevel"/>
    <w:tmpl w:val="4F4ED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EA85324"/>
    <w:multiLevelType w:val="hybridMultilevel"/>
    <w:tmpl w:val="FB047E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FC446E5"/>
    <w:multiLevelType w:val="hybridMultilevel"/>
    <w:tmpl w:val="259E852E"/>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8" w15:restartNumberingAfterBreak="0">
    <w:nsid w:val="788600DE"/>
    <w:multiLevelType w:val="hybridMultilevel"/>
    <w:tmpl w:val="D3F85E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BE64DE"/>
    <w:multiLevelType w:val="hybridMultilevel"/>
    <w:tmpl w:val="C6F08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6"/>
  </w:num>
  <w:num w:numId="4">
    <w:abstractNumId w:val="10"/>
  </w:num>
  <w:num w:numId="5">
    <w:abstractNumId w:val="16"/>
  </w:num>
  <w:num w:numId="6">
    <w:abstractNumId w:val="14"/>
  </w:num>
  <w:num w:numId="7">
    <w:abstractNumId w:val="11"/>
  </w:num>
  <w:num w:numId="8">
    <w:abstractNumId w:val="18"/>
  </w:num>
  <w:num w:numId="9">
    <w:abstractNumId w:val="2"/>
  </w:num>
  <w:num w:numId="10">
    <w:abstractNumId w:val="17"/>
  </w:num>
  <w:num w:numId="11">
    <w:abstractNumId w:val="0"/>
  </w:num>
  <w:num w:numId="12">
    <w:abstractNumId w:val="4"/>
  </w:num>
  <w:num w:numId="13">
    <w:abstractNumId w:val="7"/>
  </w:num>
  <w:num w:numId="14">
    <w:abstractNumId w:val="1"/>
  </w:num>
  <w:num w:numId="15">
    <w:abstractNumId w:val="19"/>
  </w:num>
  <w:num w:numId="16">
    <w:abstractNumId w:val="13"/>
  </w:num>
  <w:num w:numId="17">
    <w:abstractNumId w:val="8"/>
  </w:num>
  <w:num w:numId="18">
    <w:abstractNumId w:val="15"/>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EE"/>
    <w:rsid w:val="00006DEE"/>
    <w:rsid w:val="000076F0"/>
    <w:rsid w:val="0003688C"/>
    <w:rsid w:val="00043343"/>
    <w:rsid w:val="00077505"/>
    <w:rsid w:val="0008723C"/>
    <w:rsid w:val="000D039E"/>
    <w:rsid w:val="0014462A"/>
    <w:rsid w:val="00161A58"/>
    <w:rsid w:val="001626CC"/>
    <w:rsid w:val="001679D6"/>
    <w:rsid w:val="001A6FEA"/>
    <w:rsid w:val="00202055"/>
    <w:rsid w:val="002978AA"/>
    <w:rsid w:val="002B6506"/>
    <w:rsid w:val="002C7DB5"/>
    <w:rsid w:val="00366102"/>
    <w:rsid w:val="003B0755"/>
    <w:rsid w:val="004610BC"/>
    <w:rsid w:val="00493E33"/>
    <w:rsid w:val="00565924"/>
    <w:rsid w:val="005B4740"/>
    <w:rsid w:val="005C49F9"/>
    <w:rsid w:val="006D3B86"/>
    <w:rsid w:val="006E2BA7"/>
    <w:rsid w:val="00787BC1"/>
    <w:rsid w:val="007F4729"/>
    <w:rsid w:val="008E0604"/>
    <w:rsid w:val="00905C29"/>
    <w:rsid w:val="009076DB"/>
    <w:rsid w:val="0092778C"/>
    <w:rsid w:val="00933A30"/>
    <w:rsid w:val="0095701D"/>
    <w:rsid w:val="009722C8"/>
    <w:rsid w:val="009F1CE1"/>
    <w:rsid w:val="00A039D8"/>
    <w:rsid w:val="00A370DB"/>
    <w:rsid w:val="00AE1253"/>
    <w:rsid w:val="00B55E99"/>
    <w:rsid w:val="00B81445"/>
    <w:rsid w:val="00B83F5E"/>
    <w:rsid w:val="00C4494D"/>
    <w:rsid w:val="00C55607"/>
    <w:rsid w:val="00C91679"/>
    <w:rsid w:val="00C91844"/>
    <w:rsid w:val="00D24ED5"/>
    <w:rsid w:val="00D77D9A"/>
    <w:rsid w:val="00DF5427"/>
    <w:rsid w:val="00E647C7"/>
    <w:rsid w:val="00F173E1"/>
    <w:rsid w:val="00FF2C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AB8B1D7-E578-47E1-BDC1-3E0B84592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DEE"/>
  </w:style>
  <w:style w:type="paragraph" w:styleId="Ttulo1">
    <w:name w:val="heading 1"/>
    <w:basedOn w:val="Normal"/>
    <w:next w:val="Normal"/>
    <w:link w:val="Ttulo1Car"/>
    <w:uiPriority w:val="9"/>
    <w:qFormat/>
    <w:rsid w:val="00006DEE"/>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9277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6DEE"/>
    <w:rPr>
      <w:rFonts w:asciiTheme="majorHAnsi" w:eastAsiaTheme="majorEastAsia" w:hAnsiTheme="majorHAnsi" w:cstheme="majorBidi"/>
      <w:color w:val="2E74B5" w:themeColor="accent1" w:themeShade="BF"/>
      <w:sz w:val="32"/>
      <w:szCs w:val="32"/>
      <w:lang w:val="es-ES" w:eastAsia="es-ES"/>
    </w:rPr>
  </w:style>
  <w:style w:type="paragraph" w:styleId="Encabezado">
    <w:name w:val="header"/>
    <w:basedOn w:val="Normal"/>
    <w:link w:val="EncabezadoCar"/>
    <w:uiPriority w:val="99"/>
    <w:unhideWhenUsed/>
    <w:rsid w:val="00006D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06D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06D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06D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006D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06DE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06DEE"/>
  </w:style>
  <w:style w:type="character" w:styleId="Hipervnculo">
    <w:name w:val="Hyperlink"/>
    <w:basedOn w:val="Fuentedeprrafopredeter"/>
    <w:uiPriority w:val="99"/>
    <w:unhideWhenUsed/>
    <w:rsid w:val="00006DEE"/>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06DE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06DEE"/>
    <w:rPr>
      <w:sz w:val="20"/>
      <w:szCs w:val="20"/>
    </w:rPr>
  </w:style>
  <w:style w:type="table" w:styleId="Tablaconcuadrcula">
    <w:name w:val="Table Grid"/>
    <w:basedOn w:val="Tablanormal"/>
    <w:uiPriority w:val="39"/>
    <w:rsid w:val="0000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
    <w:link w:val="SinespaciadoCar"/>
    <w:uiPriority w:val="1"/>
    <w:qFormat/>
    <w:rsid w:val="00006DEE"/>
    <w:pPr>
      <w:spacing w:after="0" w:line="240" w:lineRule="auto"/>
    </w:pPr>
  </w:style>
  <w:style w:type="character" w:customStyle="1" w:styleId="SinespaciadoCar">
    <w:name w:val="Sin espaciado Car"/>
    <w:aliases w:val="Francesa Car"/>
    <w:link w:val="Sinespaciado"/>
    <w:uiPriority w:val="1"/>
    <w:locked/>
    <w:rsid w:val="00006DE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06DEE"/>
    <w:rPr>
      <w:vertAlign w:val="superscript"/>
    </w:rPr>
  </w:style>
  <w:style w:type="character" w:styleId="Hipervnculovisitado">
    <w:name w:val="FollowedHyperlink"/>
    <w:basedOn w:val="Fuentedeprrafopredeter"/>
    <w:uiPriority w:val="99"/>
    <w:semiHidden/>
    <w:unhideWhenUsed/>
    <w:rsid w:val="00006DEE"/>
    <w:rPr>
      <w:color w:val="954F72" w:themeColor="followedHyperlink"/>
      <w:u w:val="single"/>
    </w:rPr>
  </w:style>
  <w:style w:type="paragraph" w:styleId="Textodeglobo">
    <w:name w:val="Balloon Text"/>
    <w:basedOn w:val="Normal"/>
    <w:link w:val="TextodegloboCar"/>
    <w:uiPriority w:val="99"/>
    <w:semiHidden/>
    <w:unhideWhenUsed/>
    <w:rsid w:val="00006DE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DEE"/>
    <w:rPr>
      <w:rFonts w:ascii="Segoe UI" w:hAnsi="Segoe UI" w:cs="Segoe UI"/>
      <w:sz w:val="18"/>
      <w:szCs w:val="18"/>
    </w:rPr>
  </w:style>
  <w:style w:type="character" w:customStyle="1" w:styleId="Ttulo2Car">
    <w:name w:val="Título 2 Car"/>
    <w:basedOn w:val="Fuentedeprrafopredeter"/>
    <w:link w:val="Ttulo2"/>
    <w:uiPriority w:val="9"/>
    <w:rsid w:val="0092778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003481">
      <w:bodyDiv w:val="1"/>
      <w:marLeft w:val="0"/>
      <w:marRight w:val="0"/>
      <w:marTop w:val="0"/>
      <w:marBottom w:val="0"/>
      <w:divBdr>
        <w:top w:val="none" w:sz="0" w:space="0" w:color="auto"/>
        <w:left w:val="none" w:sz="0" w:space="0" w:color="auto"/>
        <w:bottom w:val="none" w:sz="0" w:space="0" w:color="auto"/>
        <w:right w:val="none" w:sz="0" w:space="0" w:color="auto"/>
      </w:divBdr>
    </w:div>
    <w:div w:id="929580635">
      <w:bodyDiv w:val="1"/>
      <w:marLeft w:val="0"/>
      <w:marRight w:val="0"/>
      <w:marTop w:val="0"/>
      <w:marBottom w:val="0"/>
      <w:divBdr>
        <w:top w:val="none" w:sz="0" w:space="0" w:color="auto"/>
        <w:left w:val="none" w:sz="0" w:space="0" w:color="auto"/>
        <w:bottom w:val="none" w:sz="0" w:space="0" w:color="auto"/>
        <w:right w:val="none" w:sz="0" w:space="0" w:color="auto"/>
      </w:divBdr>
    </w:div>
    <w:div w:id="118196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AbrirModal(2)" TargetMode="Externa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7624</Words>
  <Characters>41932</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2019-01-25T00:18:00Z</cp:lastPrinted>
  <dcterms:created xsi:type="dcterms:W3CDTF">2019-02-12T02:17:00Z</dcterms:created>
  <dcterms:modified xsi:type="dcterms:W3CDTF">2019-02-12T02:17:00Z</dcterms:modified>
</cp:coreProperties>
</file>